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B1BE" w14:textId="417FDB9A" w:rsidR="00CA5703" w:rsidRPr="00FE5405" w:rsidRDefault="00CA5703" w:rsidP="00CA5703">
      <w:pPr>
        <w:pStyle w:val="Heading1"/>
        <w:spacing w:before="0"/>
        <w:rPr>
          <w:lang w:val="en-GB"/>
        </w:rPr>
      </w:pPr>
      <w:r w:rsidRPr="00FE5405">
        <w:rPr>
          <w:lang w:bidi="fr-FR"/>
        </w:rPr>
        <w:t>Évaluation des capacités d’approvisionnement</w:t>
      </w:r>
    </w:p>
    <w:tbl>
      <w:tblPr>
        <w:tblStyle w:val="TableGrid"/>
        <w:tblW w:w="14755" w:type="dxa"/>
        <w:tblLook w:val="04A0" w:firstRow="1" w:lastRow="0" w:firstColumn="1" w:lastColumn="0" w:noHBand="0" w:noVBand="1"/>
      </w:tblPr>
      <w:tblGrid>
        <w:gridCol w:w="14755"/>
      </w:tblGrid>
      <w:tr w:rsidR="00CA5703" w:rsidRPr="00FE5405" w14:paraId="37DA3C2B" w14:textId="77777777" w:rsidTr="64AE9B88">
        <w:tc>
          <w:tcPr>
            <w:tcW w:w="14755" w:type="dxa"/>
            <w:shd w:val="clear" w:color="auto" w:fill="D9D9D9" w:themeFill="background1" w:themeFillShade="D9"/>
          </w:tcPr>
          <w:p w14:paraId="04338FD5" w14:textId="77777777" w:rsidR="00CA5703" w:rsidRPr="00FE5405" w:rsidRDefault="00CA5703" w:rsidP="00D96BDD"/>
          <w:p w14:paraId="3D45A0D5" w14:textId="400CAA45" w:rsidR="64AE9B88" w:rsidRPr="00D703A7" w:rsidRDefault="64AE9B88" w:rsidP="64AE9B88">
            <w:pPr>
              <w:rPr>
                <w:rFonts w:eastAsia="Arial"/>
                <w:szCs w:val="22"/>
              </w:rPr>
            </w:pPr>
            <w:r w:rsidRPr="64AE9B88">
              <w:rPr>
                <w:i/>
                <w:lang w:bidi="fr-FR"/>
              </w:rPr>
              <w:t xml:space="preserve">Remarque : </w:t>
            </w:r>
            <w:r w:rsidRPr="64AE9B88">
              <w:rPr>
                <w:lang w:bidi="fr-FR"/>
              </w:rPr>
              <w:t xml:space="preserve">Cette évaluation des capacités d’approvisionnement est </w:t>
            </w:r>
            <w:r w:rsidR="00BB2112">
              <w:rPr>
                <w:lang w:bidi="fr-FR"/>
              </w:rPr>
              <w:t>utilisée</w:t>
            </w:r>
            <w:r w:rsidRPr="64AE9B88">
              <w:rPr>
                <w:lang w:bidi="fr-FR"/>
              </w:rPr>
              <w:t xml:space="preserve"> lorsqu’un partenariat avec une OSC implique des achats de services ou de fournitures d’une valeur supérieure à </w:t>
            </w:r>
            <w:r w:rsidR="00BB2112">
              <w:rPr>
                <w:lang w:bidi="fr-FR"/>
              </w:rPr>
              <w:t>10 000</w:t>
            </w:r>
            <w:r w:rsidRPr="64AE9B88">
              <w:rPr>
                <w:lang w:bidi="fr-FR"/>
              </w:rPr>
              <w:t> </w:t>
            </w:r>
            <w:r w:rsidR="00BB2112">
              <w:rPr>
                <w:lang w:bidi="fr-FR"/>
              </w:rPr>
              <w:t>$</w:t>
            </w:r>
            <w:r w:rsidRPr="64AE9B88">
              <w:rPr>
                <w:lang w:bidi="fr-FR"/>
              </w:rPr>
              <w:t xml:space="preserve"> et qu’une </w:t>
            </w:r>
            <w:proofErr w:type="spellStart"/>
            <w:r w:rsidRPr="64AE9B88">
              <w:rPr>
                <w:lang w:bidi="fr-FR"/>
              </w:rPr>
              <w:t>microévaluation</w:t>
            </w:r>
            <w:proofErr w:type="spellEnd"/>
            <w:r w:rsidRPr="64AE9B88">
              <w:rPr>
                <w:lang w:bidi="fr-FR"/>
              </w:rPr>
              <w:t xml:space="preserve"> de l’OSC n’a pas été réalisée ou n’est pas requise</w:t>
            </w:r>
            <w:r w:rsidRPr="64AE9B88">
              <w:rPr>
                <w:szCs w:val="22"/>
                <w:lang w:bidi="fr-FR"/>
              </w:rPr>
              <w:t xml:space="preserve">. </w:t>
            </w:r>
            <w:r w:rsidRPr="64AE9B88">
              <w:rPr>
                <w:rFonts w:eastAsia="Arial"/>
                <w:szCs w:val="22"/>
                <w:lang w:bidi="fr-FR"/>
              </w:rPr>
              <w:t xml:space="preserve">En cas de déclenchement soudain ou de détérioration rapide d’une crise humanitaire, lorsque les femmes et les enfants peuvent souffrir d’un éventuel ralentissement dans les livraisons, une évaluation des capacités d’approvisionnement n’est pas exigée pour une intervention immédiate, mais elle doit être menée dans un délai de trois mois. </w:t>
            </w:r>
          </w:p>
          <w:p w14:paraId="2769B5CB" w14:textId="77777777" w:rsidR="00CA5703" w:rsidRPr="00FE5405" w:rsidRDefault="00CA5703" w:rsidP="00D96BDD">
            <w:pPr>
              <w:rPr>
                <w:highlight w:val="green"/>
              </w:rPr>
            </w:pPr>
          </w:p>
          <w:p w14:paraId="1D6FF787" w14:textId="77777777" w:rsidR="00CA5703" w:rsidRPr="00FE5405" w:rsidRDefault="00CA5703" w:rsidP="00D96BDD">
            <w:pPr>
              <w:rPr>
                <w:lang w:val="en-GB"/>
              </w:rPr>
            </w:pPr>
            <w:r w:rsidRPr="00FE5405">
              <w:rPr>
                <w:lang w:bidi="fr-FR"/>
              </w:rPr>
              <w:t>Instructions :</w:t>
            </w:r>
            <w:r w:rsidRPr="00FE5405">
              <w:rPr>
                <w:lang w:bidi="fr-FR"/>
              </w:rPr>
              <w:tab/>
            </w:r>
          </w:p>
          <w:p w14:paraId="6B77B428" w14:textId="77777777" w:rsidR="00CA5703" w:rsidRPr="00D703A7" w:rsidRDefault="00CA5703" w:rsidP="00D96BDD">
            <w:pPr>
              <w:pStyle w:val="ListParagraph"/>
              <w:numPr>
                <w:ilvl w:val="0"/>
                <w:numId w:val="97"/>
              </w:numPr>
              <w:rPr>
                <w:lang w:val="fr-FR"/>
              </w:rPr>
            </w:pPr>
            <w:r w:rsidRPr="00FE5405">
              <w:rPr>
                <w:lang w:val="fr-FR" w:bidi="fr-FR"/>
              </w:rPr>
              <w:t>Fournir le modèle au partenaire pour qu’il le remplisse, ou le remplir par l’intermédiaire d’un entretien avec le personnel de l’OSC chargé des achats/des opérations/des finances.</w:t>
            </w:r>
          </w:p>
          <w:p w14:paraId="6A47529F" w14:textId="77777777" w:rsidR="00CA5703" w:rsidRPr="00D703A7" w:rsidRDefault="00CA5703" w:rsidP="00D96BDD">
            <w:pPr>
              <w:pStyle w:val="ListParagraph"/>
              <w:numPr>
                <w:ilvl w:val="0"/>
                <w:numId w:val="97"/>
              </w:numPr>
              <w:rPr>
                <w:lang w:val="fr-FR"/>
              </w:rPr>
            </w:pPr>
            <w:r w:rsidRPr="00FE5405">
              <w:rPr>
                <w:lang w:val="fr-FR" w:bidi="fr-FR"/>
              </w:rPr>
              <w:t>Examiner les réponses et obtenir les preuves appuyant les déclarations selon les besoins.</w:t>
            </w:r>
          </w:p>
          <w:p w14:paraId="4D3993C6" w14:textId="77777777" w:rsidR="00CA5703" w:rsidRPr="00D703A7" w:rsidRDefault="00CA5703" w:rsidP="00D96BDD">
            <w:pPr>
              <w:pStyle w:val="ListParagraph"/>
              <w:numPr>
                <w:ilvl w:val="0"/>
                <w:numId w:val="97"/>
              </w:numPr>
              <w:rPr>
                <w:lang w:val="fr-FR"/>
              </w:rPr>
            </w:pPr>
            <w:r w:rsidRPr="00FE5405">
              <w:rPr>
                <w:lang w:val="fr-FR" w:bidi="fr-FR"/>
              </w:rPr>
              <w:t>Pour chaque question, déterminer si le risque est faible ou élevé en fonction de la réponse.</w:t>
            </w:r>
          </w:p>
          <w:p w14:paraId="34E6EFFE" w14:textId="77777777" w:rsidR="00CA5703" w:rsidRPr="00D703A7" w:rsidRDefault="00CA5703" w:rsidP="00D96BDD">
            <w:pPr>
              <w:pStyle w:val="ListParagraph"/>
              <w:numPr>
                <w:ilvl w:val="0"/>
                <w:numId w:val="97"/>
              </w:numPr>
              <w:rPr>
                <w:lang w:val="fr-FR"/>
              </w:rPr>
            </w:pPr>
            <w:r w:rsidRPr="00FE5405">
              <w:rPr>
                <w:lang w:val="fr-FR" w:bidi="fr-FR"/>
              </w:rPr>
              <w:t xml:space="preserve">Si les résultats de l’évaluation mettent en évidence un risque élevé ou notable, l’UNICEF devra procéder à l’achat des biens/services directement. </w:t>
            </w:r>
          </w:p>
          <w:p w14:paraId="1A91ADAE" w14:textId="6D2FEAEA" w:rsidR="00CA5703" w:rsidRPr="00D703A7" w:rsidRDefault="00CA5703" w:rsidP="00D96BDD">
            <w:pPr>
              <w:pStyle w:val="ListParagraph"/>
              <w:numPr>
                <w:ilvl w:val="0"/>
                <w:numId w:val="97"/>
              </w:numPr>
              <w:rPr>
                <w:lang w:val="fr-FR"/>
              </w:rPr>
            </w:pPr>
            <w:r w:rsidRPr="00FE5405">
              <w:rPr>
                <w:lang w:val="fr-FR" w:bidi="fr-FR"/>
              </w:rPr>
              <w:t>Si l’évaluation met en évidence un risque élevé ou notable et que le bureau décide d’autoriser le partenaire d’exécution à procéder à des achats de valeur importante, le responsable du programme consigne la justification et les mesures d’atténuation des risques mises en place, et obtient l’approbation du détenteur du budget conformément au tableau des délégations de pouvoir en vigueur au sein du bureau.</w:t>
            </w:r>
          </w:p>
          <w:p w14:paraId="61C0ADD9" w14:textId="77777777" w:rsidR="00CA5703" w:rsidRPr="00FE5405" w:rsidRDefault="00CA5703" w:rsidP="00D96BDD"/>
        </w:tc>
      </w:tr>
    </w:tbl>
    <w:p w14:paraId="4A430B65" w14:textId="77777777" w:rsidR="00CA5703" w:rsidRPr="00D703A7" w:rsidRDefault="00CA5703" w:rsidP="00CA5703">
      <w:pPr>
        <w:rPr>
          <w:szCs w:val="22"/>
        </w:rPr>
      </w:pPr>
    </w:p>
    <w:tbl>
      <w:tblPr>
        <w:tblW w:w="14750" w:type="dxa"/>
        <w:tblLook w:val="04A0" w:firstRow="1" w:lastRow="0" w:firstColumn="1" w:lastColumn="0" w:noHBand="0" w:noVBand="1"/>
      </w:tblPr>
      <w:tblGrid>
        <w:gridCol w:w="4460"/>
        <w:gridCol w:w="1451"/>
        <w:gridCol w:w="4328"/>
        <w:gridCol w:w="1302"/>
        <w:gridCol w:w="3209"/>
      </w:tblGrid>
      <w:tr w:rsidR="00CA5703" w:rsidRPr="00FE5405" w14:paraId="42974176" w14:textId="77777777" w:rsidTr="005E511C">
        <w:trPr>
          <w:trHeight w:val="330"/>
          <w:tblHeader/>
        </w:trPr>
        <w:tc>
          <w:tcPr>
            <w:tcW w:w="4460" w:type="dxa"/>
            <w:tcBorders>
              <w:top w:val="single" w:sz="8" w:space="0" w:color="auto"/>
              <w:left w:val="single" w:sz="8" w:space="0" w:color="auto"/>
              <w:bottom w:val="single" w:sz="8" w:space="0" w:color="auto"/>
              <w:right w:val="nil"/>
            </w:tcBorders>
            <w:shd w:val="clear" w:color="000000" w:fill="B4C6E7"/>
            <w:noWrap/>
            <w:vAlign w:val="bottom"/>
            <w:hideMark/>
          </w:tcPr>
          <w:p w14:paraId="0919105D" w14:textId="77777777" w:rsidR="00CA5703" w:rsidRPr="00FE5405" w:rsidRDefault="00CA5703" w:rsidP="00D96BDD">
            <w:pPr>
              <w:contextualSpacing w:val="0"/>
              <w:jc w:val="left"/>
              <w:rPr>
                <w:rFonts w:eastAsia="Times New Roman"/>
                <w:b/>
                <w:bCs w:val="0"/>
                <w:color w:val="000000"/>
                <w:szCs w:val="22"/>
                <w:lang w:val="en-GB"/>
              </w:rPr>
            </w:pPr>
            <w:r w:rsidRPr="00FE5405">
              <w:rPr>
                <w:rFonts w:eastAsia="Times New Roman"/>
                <w:b/>
                <w:color w:val="000000"/>
                <w:szCs w:val="22"/>
                <w:lang w:bidi="fr-FR"/>
              </w:rPr>
              <w:t>Partenaire d’exécution :</w:t>
            </w:r>
          </w:p>
        </w:tc>
        <w:tc>
          <w:tcPr>
            <w:tcW w:w="5779" w:type="dxa"/>
            <w:gridSpan w:val="2"/>
            <w:tcBorders>
              <w:top w:val="single" w:sz="8" w:space="0" w:color="auto"/>
              <w:left w:val="nil"/>
              <w:bottom w:val="single" w:sz="8" w:space="0" w:color="auto"/>
              <w:right w:val="single" w:sz="8" w:space="0" w:color="000000"/>
            </w:tcBorders>
            <w:shd w:val="clear" w:color="000000" w:fill="D9E1F2"/>
            <w:noWrap/>
            <w:vAlign w:val="bottom"/>
            <w:hideMark/>
          </w:tcPr>
          <w:p w14:paraId="21957E21" w14:textId="77777777" w:rsidR="00CA5703" w:rsidRPr="00FE5405" w:rsidRDefault="00CA5703" w:rsidP="00D96BDD">
            <w:pPr>
              <w:contextualSpacing w:val="0"/>
              <w:jc w:val="center"/>
              <w:rPr>
                <w:rFonts w:eastAsia="Times New Roman"/>
                <w:bCs w:val="0"/>
                <w:color w:val="000000"/>
                <w:szCs w:val="22"/>
                <w:lang w:val="en-GB"/>
              </w:rPr>
            </w:pPr>
            <w:r w:rsidRPr="00FE5405">
              <w:rPr>
                <w:rFonts w:eastAsia="Times New Roman"/>
                <w:color w:val="000000"/>
                <w:szCs w:val="22"/>
                <w:lang w:bidi="fr-FR"/>
              </w:rPr>
              <w:t> </w:t>
            </w:r>
          </w:p>
        </w:tc>
        <w:tc>
          <w:tcPr>
            <w:tcW w:w="1302" w:type="dxa"/>
            <w:tcBorders>
              <w:top w:val="single" w:sz="8" w:space="0" w:color="auto"/>
              <w:left w:val="nil"/>
              <w:bottom w:val="single" w:sz="8" w:space="0" w:color="auto"/>
              <w:right w:val="nil"/>
            </w:tcBorders>
            <w:shd w:val="clear" w:color="000000" w:fill="B4C6E7"/>
            <w:noWrap/>
            <w:vAlign w:val="bottom"/>
            <w:hideMark/>
          </w:tcPr>
          <w:p w14:paraId="7F147042" w14:textId="77777777" w:rsidR="00CA5703" w:rsidRPr="00FE5405" w:rsidRDefault="00CA5703" w:rsidP="00D96BDD">
            <w:pPr>
              <w:contextualSpacing w:val="0"/>
              <w:jc w:val="left"/>
              <w:rPr>
                <w:rFonts w:eastAsia="Times New Roman"/>
                <w:bCs w:val="0"/>
                <w:color w:val="000000"/>
                <w:szCs w:val="22"/>
                <w:lang w:val="en-GB"/>
              </w:rPr>
            </w:pPr>
            <w:r w:rsidRPr="00FE5405">
              <w:rPr>
                <w:rFonts w:eastAsia="Times New Roman"/>
                <w:color w:val="000000"/>
                <w:szCs w:val="22"/>
                <w:lang w:bidi="fr-FR"/>
              </w:rPr>
              <w:t>Date :</w:t>
            </w:r>
          </w:p>
        </w:tc>
        <w:tc>
          <w:tcPr>
            <w:tcW w:w="3209"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4E237DA0" w14:textId="77777777" w:rsidR="00CA5703" w:rsidRPr="00FE5405" w:rsidRDefault="00CA5703" w:rsidP="00D96BDD">
            <w:pPr>
              <w:contextualSpacing w:val="0"/>
              <w:jc w:val="left"/>
              <w:rPr>
                <w:rFonts w:eastAsia="Times New Roman"/>
                <w:bCs w:val="0"/>
                <w:color w:val="000000"/>
                <w:szCs w:val="22"/>
                <w:lang w:val="en-GB"/>
              </w:rPr>
            </w:pPr>
            <w:r w:rsidRPr="00FE5405">
              <w:rPr>
                <w:rFonts w:eastAsia="Times New Roman"/>
                <w:color w:val="000000"/>
                <w:szCs w:val="22"/>
                <w:lang w:bidi="fr-FR"/>
              </w:rPr>
              <w:t> </w:t>
            </w:r>
          </w:p>
        </w:tc>
      </w:tr>
      <w:tr w:rsidR="00CA5703" w:rsidRPr="00FE5405" w14:paraId="6750B5A2" w14:textId="77777777" w:rsidTr="005E511C">
        <w:trPr>
          <w:trHeight w:val="600"/>
          <w:tblHeader/>
        </w:trPr>
        <w:tc>
          <w:tcPr>
            <w:tcW w:w="4460" w:type="dxa"/>
            <w:tcBorders>
              <w:top w:val="single" w:sz="8" w:space="0" w:color="auto"/>
              <w:left w:val="single" w:sz="8" w:space="0" w:color="auto"/>
              <w:bottom w:val="single" w:sz="4" w:space="0" w:color="auto"/>
              <w:right w:val="single" w:sz="4" w:space="0" w:color="auto"/>
            </w:tcBorders>
            <w:shd w:val="clear" w:color="000000" w:fill="C6D9F1"/>
            <w:vAlign w:val="center"/>
            <w:hideMark/>
          </w:tcPr>
          <w:p w14:paraId="3FB719A5" w14:textId="52CB8195" w:rsidR="00CA5703" w:rsidRPr="00FE5405" w:rsidRDefault="00CA5703" w:rsidP="00D96BDD">
            <w:pPr>
              <w:contextualSpacing w:val="0"/>
              <w:rPr>
                <w:rFonts w:eastAsia="Times New Roman"/>
                <w:b/>
                <w:color w:val="000000"/>
                <w:szCs w:val="22"/>
                <w:lang w:val="en-GB"/>
              </w:rPr>
            </w:pPr>
            <w:r w:rsidRPr="00FE5405">
              <w:rPr>
                <w:rFonts w:eastAsia="Times New Roman"/>
                <w:b/>
                <w:color w:val="000000"/>
                <w:szCs w:val="22"/>
                <w:lang w:bidi="fr-FR"/>
              </w:rPr>
              <w:t>Questions relative</w:t>
            </w:r>
            <w:r w:rsidR="00172DFA">
              <w:rPr>
                <w:rFonts w:eastAsia="Times New Roman"/>
                <w:b/>
                <w:color w:val="000000"/>
                <w:szCs w:val="22"/>
                <w:lang w:bidi="fr-FR"/>
              </w:rPr>
              <w:t>s</w:t>
            </w:r>
            <w:r w:rsidRPr="00FE5405">
              <w:rPr>
                <w:rFonts w:eastAsia="Times New Roman"/>
                <w:b/>
                <w:color w:val="000000"/>
                <w:szCs w:val="22"/>
                <w:lang w:bidi="fr-FR"/>
              </w:rPr>
              <w:t xml:space="preserve"> à l’approvisionnement</w:t>
            </w:r>
          </w:p>
        </w:tc>
        <w:tc>
          <w:tcPr>
            <w:tcW w:w="1059" w:type="dxa"/>
            <w:tcBorders>
              <w:top w:val="single" w:sz="8" w:space="0" w:color="auto"/>
              <w:left w:val="nil"/>
              <w:bottom w:val="single" w:sz="4" w:space="0" w:color="auto"/>
              <w:right w:val="single" w:sz="4" w:space="0" w:color="auto"/>
            </w:tcBorders>
            <w:shd w:val="clear" w:color="000000" w:fill="C6D9F1"/>
            <w:vAlign w:val="center"/>
            <w:hideMark/>
          </w:tcPr>
          <w:p w14:paraId="6E5F973F" w14:textId="0CE47D7F" w:rsidR="00CA5703" w:rsidRPr="00FA7545" w:rsidRDefault="00CA5703" w:rsidP="00D96BDD">
            <w:pPr>
              <w:contextualSpacing w:val="0"/>
              <w:jc w:val="center"/>
              <w:rPr>
                <w:rFonts w:eastAsia="Times New Roman"/>
                <w:b/>
                <w:bCs w:val="0"/>
                <w:color w:val="000000"/>
                <w:szCs w:val="22"/>
                <w:lang w:val="en-GB"/>
              </w:rPr>
            </w:pPr>
            <w:r w:rsidRPr="00FA7545">
              <w:rPr>
                <w:rFonts w:eastAsia="Times New Roman"/>
                <w:b/>
                <w:bCs w:val="0"/>
                <w:color w:val="000000"/>
                <w:szCs w:val="22"/>
                <w:lang w:bidi="fr-FR"/>
              </w:rPr>
              <w:t>Oui/Non/</w:t>
            </w:r>
            <w:r w:rsidR="00FA7545" w:rsidRPr="00FA7545">
              <w:rPr>
                <w:rFonts w:eastAsia="Times New Roman"/>
                <w:b/>
                <w:bCs w:val="0"/>
                <w:color w:val="000000"/>
                <w:szCs w:val="22"/>
                <w:lang w:bidi="fr-FR"/>
              </w:rPr>
              <w:t>NC</w:t>
            </w:r>
          </w:p>
        </w:tc>
        <w:tc>
          <w:tcPr>
            <w:tcW w:w="4720" w:type="dxa"/>
            <w:tcBorders>
              <w:top w:val="single" w:sz="8" w:space="0" w:color="auto"/>
              <w:left w:val="nil"/>
              <w:bottom w:val="single" w:sz="4" w:space="0" w:color="auto"/>
              <w:right w:val="single" w:sz="4" w:space="0" w:color="auto"/>
            </w:tcBorders>
            <w:shd w:val="clear" w:color="000000" w:fill="C6D9F1"/>
            <w:vAlign w:val="center"/>
            <w:hideMark/>
          </w:tcPr>
          <w:p w14:paraId="643A3097" w14:textId="77777777" w:rsidR="00CA5703" w:rsidRPr="00D703A7" w:rsidRDefault="00CA5703" w:rsidP="00D96BDD">
            <w:pPr>
              <w:contextualSpacing w:val="0"/>
              <w:jc w:val="center"/>
              <w:rPr>
                <w:rFonts w:eastAsia="Times New Roman"/>
                <w:b/>
                <w:color w:val="000000"/>
                <w:szCs w:val="22"/>
              </w:rPr>
            </w:pPr>
            <w:r w:rsidRPr="00FE5405">
              <w:rPr>
                <w:rFonts w:eastAsia="Times New Roman"/>
                <w:b/>
                <w:color w:val="000000"/>
                <w:szCs w:val="22"/>
                <w:lang w:bidi="fr-FR"/>
              </w:rPr>
              <w:t>Brève description ou lien vers la politique</w:t>
            </w:r>
          </w:p>
        </w:tc>
        <w:tc>
          <w:tcPr>
            <w:tcW w:w="1302" w:type="dxa"/>
            <w:tcBorders>
              <w:top w:val="single" w:sz="8" w:space="0" w:color="auto"/>
              <w:left w:val="single" w:sz="4" w:space="0" w:color="auto"/>
              <w:bottom w:val="single" w:sz="4" w:space="0" w:color="auto"/>
              <w:right w:val="single" w:sz="4" w:space="0" w:color="auto"/>
            </w:tcBorders>
            <w:shd w:val="clear" w:color="000000" w:fill="4472C4"/>
            <w:vAlign w:val="center"/>
            <w:hideMark/>
          </w:tcPr>
          <w:p w14:paraId="2766EF7E" w14:textId="77777777" w:rsidR="00CA5703" w:rsidRPr="00FE5405" w:rsidRDefault="00CA5703" w:rsidP="00D96BDD">
            <w:pPr>
              <w:contextualSpacing w:val="0"/>
              <w:jc w:val="center"/>
              <w:rPr>
                <w:rFonts w:eastAsia="Times New Roman"/>
                <w:b/>
                <w:color w:val="FFFFFF"/>
                <w:szCs w:val="22"/>
                <w:lang w:val="en-GB"/>
              </w:rPr>
            </w:pPr>
            <w:r w:rsidRPr="00FE5405">
              <w:rPr>
                <w:rFonts w:eastAsia="Times New Roman"/>
                <w:b/>
                <w:color w:val="FFFFFF"/>
                <w:szCs w:val="22"/>
                <w:lang w:bidi="fr-FR"/>
              </w:rPr>
              <w:t>Pour l’UNICEF</w:t>
            </w:r>
          </w:p>
        </w:tc>
        <w:tc>
          <w:tcPr>
            <w:tcW w:w="3209" w:type="dxa"/>
            <w:tcBorders>
              <w:top w:val="single" w:sz="8" w:space="0" w:color="auto"/>
              <w:left w:val="nil"/>
              <w:bottom w:val="single" w:sz="4" w:space="0" w:color="auto"/>
              <w:right w:val="single" w:sz="8" w:space="0" w:color="auto"/>
            </w:tcBorders>
            <w:shd w:val="clear" w:color="000000" w:fill="C6D9F1"/>
            <w:vAlign w:val="center"/>
            <w:hideMark/>
          </w:tcPr>
          <w:p w14:paraId="32FE780F" w14:textId="7B283E84" w:rsidR="00CA5703" w:rsidRPr="00FE5405" w:rsidRDefault="00CA5703" w:rsidP="00D96BDD">
            <w:pPr>
              <w:contextualSpacing w:val="0"/>
              <w:jc w:val="center"/>
              <w:rPr>
                <w:rFonts w:eastAsia="Times New Roman"/>
                <w:b/>
                <w:color w:val="000000"/>
                <w:szCs w:val="22"/>
                <w:lang w:val="en-GB"/>
              </w:rPr>
            </w:pPr>
            <w:r w:rsidRPr="00FE5405">
              <w:rPr>
                <w:rFonts w:eastAsia="Times New Roman"/>
                <w:b/>
                <w:color w:val="000000"/>
                <w:szCs w:val="22"/>
                <w:lang w:bidi="fr-FR"/>
              </w:rPr>
              <w:t>Points</w:t>
            </w:r>
            <w:r w:rsidR="00D9777E">
              <w:rPr>
                <w:rFonts w:eastAsia="Times New Roman"/>
                <w:b/>
                <w:color w:val="000000"/>
                <w:szCs w:val="22"/>
                <w:lang w:bidi="fr-FR"/>
              </w:rPr>
              <w:t xml:space="preserve"> Alloués</w:t>
            </w:r>
          </w:p>
        </w:tc>
      </w:tr>
      <w:tr w:rsidR="00CA5703" w:rsidRPr="00FE5405" w14:paraId="48E6016E" w14:textId="77777777" w:rsidTr="00D96BDD">
        <w:trPr>
          <w:trHeight w:val="600"/>
        </w:trPr>
        <w:tc>
          <w:tcPr>
            <w:tcW w:w="4460" w:type="dxa"/>
            <w:tcBorders>
              <w:top w:val="nil"/>
              <w:left w:val="single" w:sz="8" w:space="0" w:color="auto"/>
              <w:bottom w:val="single" w:sz="4" w:space="0" w:color="auto"/>
              <w:right w:val="single" w:sz="4" w:space="0" w:color="auto"/>
            </w:tcBorders>
            <w:shd w:val="clear" w:color="auto" w:fill="auto"/>
            <w:vAlign w:val="bottom"/>
            <w:hideMark/>
          </w:tcPr>
          <w:p w14:paraId="1E54EE0E" w14:textId="694826FC" w:rsidR="00CA5703" w:rsidRPr="00D703A7" w:rsidRDefault="00CA5703" w:rsidP="00DF6F5F">
            <w:pPr>
              <w:contextualSpacing w:val="0"/>
              <w:rPr>
                <w:rFonts w:eastAsia="Times New Roman"/>
                <w:bCs w:val="0"/>
                <w:color w:val="000000"/>
                <w:szCs w:val="22"/>
              </w:rPr>
            </w:pPr>
            <w:r w:rsidRPr="00FE5405">
              <w:rPr>
                <w:rFonts w:eastAsia="Times New Roman"/>
                <w:color w:val="000000"/>
                <w:szCs w:val="22"/>
                <w:lang w:bidi="fr-FR"/>
              </w:rPr>
              <w:t xml:space="preserve">1. Le partenaire d’exécution dispose-t-il de politiques et de procédures </w:t>
            </w:r>
            <w:r w:rsidR="00DF6F5F">
              <w:rPr>
                <w:rFonts w:eastAsia="Times New Roman"/>
                <w:color w:val="000000"/>
                <w:szCs w:val="22"/>
                <w:lang w:bidi="fr-FR"/>
              </w:rPr>
              <w:t xml:space="preserve">écrites </w:t>
            </w:r>
            <w:r w:rsidRPr="00FE5405">
              <w:rPr>
                <w:rFonts w:eastAsia="Times New Roman"/>
                <w:color w:val="000000"/>
                <w:szCs w:val="22"/>
                <w:lang w:bidi="fr-FR"/>
              </w:rPr>
              <w:t>relatives aux achats ?</w:t>
            </w:r>
          </w:p>
        </w:tc>
        <w:tc>
          <w:tcPr>
            <w:tcW w:w="1059" w:type="dxa"/>
            <w:tcBorders>
              <w:top w:val="nil"/>
              <w:left w:val="nil"/>
              <w:bottom w:val="single" w:sz="4" w:space="0" w:color="auto"/>
              <w:right w:val="single" w:sz="4" w:space="0" w:color="auto"/>
            </w:tcBorders>
            <w:shd w:val="clear" w:color="auto" w:fill="auto"/>
            <w:noWrap/>
            <w:vAlign w:val="bottom"/>
            <w:hideMark/>
          </w:tcPr>
          <w:p w14:paraId="3B3D5FA2"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4720" w:type="dxa"/>
            <w:tcBorders>
              <w:top w:val="nil"/>
              <w:left w:val="nil"/>
              <w:bottom w:val="single" w:sz="4" w:space="0" w:color="auto"/>
              <w:right w:val="single" w:sz="4" w:space="0" w:color="auto"/>
            </w:tcBorders>
            <w:shd w:val="clear" w:color="auto" w:fill="auto"/>
            <w:vAlign w:val="bottom"/>
            <w:hideMark/>
          </w:tcPr>
          <w:p w14:paraId="3C8AADCE"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1302" w:type="dxa"/>
            <w:tcBorders>
              <w:top w:val="nil"/>
              <w:left w:val="single" w:sz="4" w:space="0" w:color="auto"/>
              <w:bottom w:val="single" w:sz="4" w:space="0" w:color="auto"/>
              <w:right w:val="single" w:sz="4" w:space="0" w:color="auto"/>
            </w:tcBorders>
            <w:shd w:val="clear" w:color="000000" w:fill="BFBFBF"/>
            <w:vAlign w:val="center"/>
            <w:hideMark/>
          </w:tcPr>
          <w:p w14:paraId="2F3A9D84"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 </w:t>
            </w:r>
          </w:p>
        </w:tc>
        <w:tc>
          <w:tcPr>
            <w:tcW w:w="3209" w:type="dxa"/>
            <w:tcBorders>
              <w:top w:val="nil"/>
              <w:left w:val="nil"/>
              <w:bottom w:val="single" w:sz="4" w:space="0" w:color="auto"/>
              <w:right w:val="single" w:sz="8" w:space="0" w:color="auto"/>
            </w:tcBorders>
            <w:shd w:val="clear" w:color="auto" w:fill="auto"/>
            <w:noWrap/>
            <w:vAlign w:val="center"/>
            <w:hideMark/>
          </w:tcPr>
          <w:p w14:paraId="76B99715"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 </w:t>
            </w:r>
          </w:p>
        </w:tc>
      </w:tr>
      <w:tr w:rsidR="00CA5703" w:rsidRPr="00FE5405" w14:paraId="76AB712F" w14:textId="77777777" w:rsidTr="00D96BDD">
        <w:trPr>
          <w:trHeight w:val="1500"/>
        </w:trPr>
        <w:tc>
          <w:tcPr>
            <w:tcW w:w="4460" w:type="dxa"/>
            <w:tcBorders>
              <w:top w:val="nil"/>
              <w:left w:val="single" w:sz="8" w:space="0" w:color="auto"/>
              <w:bottom w:val="single" w:sz="4" w:space="0" w:color="auto"/>
              <w:right w:val="single" w:sz="4" w:space="0" w:color="auto"/>
            </w:tcBorders>
            <w:shd w:val="clear" w:color="auto" w:fill="auto"/>
            <w:vAlign w:val="bottom"/>
            <w:hideMark/>
          </w:tcPr>
          <w:p w14:paraId="3AD1BC17" w14:textId="77777777" w:rsidR="00CA5703" w:rsidRPr="00D703A7" w:rsidRDefault="00CA5703" w:rsidP="00DF6F5F">
            <w:pPr>
              <w:contextualSpacing w:val="0"/>
              <w:rPr>
                <w:rFonts w:eastAsia="Times New Roman"/>
                <w:bCs w:val="0"/>
                <w:color w:val="000000"/>
                <w:szCs w:val="22"/>
              </w:rPr>
            </w:pPr>
            <w:r w:rsidRPr="00FE5405">
              <w:rPr>
                <w:rFonts w:eastAsia="Times New Roman"/>
                <w:color w:val="000000"/>
                <w:szCs w:val="22"/>
                <w:lang w:bidi="fr-FR"/>
              </w:rPr>
              <w:t>2. Le partenaire d’exécution exige-t-il des autorisations écrites ou gérées par un système pour les achats, et applique-t-il des contrôles d’accès adéquats et une séparation des tâches entre la saisie des bons de commande, leur approbation et la réception des biens ?</w:t>
            </w:r>
          </w:p>
        </w:tc>
        <w:tc>
          <w:tcPr>
            <w:tcW w:w="1059" w:type="dxa"/>
            <w:tcBorders>
              <w:top w:val="nil"/>
              <w:left w:val="nil"/>
              <w:bottom w:val="single" w:sz="4" w:space="0" w:color="auto"/>
              <w:right w:val="single" w:sz="4" w:space="0" w:color="auto"/>
            </w:tcBorders>
            <w:shd w:val="clear" w:color="auto" w:fill="auto"/>
            <w:noWrap/>
            <w:vAlign w:val="bottom"/>
            <w:hideMark/>
          </w:tcPr>
          <w:p w14:paraId="1B29A41C"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4720" w:type="dxa"/>
            <w:tcBorders>
              <w:top w:val="nil"/>
              <w:left w:val="nil"/>
              <w:bottom w:val="single" w:sz="4" w:space="0" w:color="auto"/>
              <w:right w:val="single" w:sz="4" w:space="0" w:color="auto"/>
            </w:tcBorders>
            <w:shd w:val="clear" w:color="auto" w:fill="auto"/>
            <w:vAlign w:val="bottom"/>
            <w:hideMark/>
          </w:tcPr>
          <w:p w14:paraId="27899346"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130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E3BABF"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Oui = risque faible (1 point)</w:t>
            </w:r>
            <w:r w:rsidRPr="00FE5405">
              <w:rPr>
                <w:rFonts w:eastAsia="Times New Roman"/>
                <w:color w:val="000000"/>
                <w:szCs w:val="22"/>
                <w:lang w:bidi="fr-FR"/>
              </w:rPr>
              <w:br/>
            </w:r>
            <w:r w:rsidRPr="00FE5405">
              <w:rPr>
                <w:rFonts w:eastAsia="Times New Roman"/>
                <w:color w:val="000000"/>
                <w:szCs w:val="22"/>
                <w:lang w:bidi="fr-FR"/>
              </w:rPr>
              <w:br/>
              <w:t xml:space="preserve">Non = risque </w:t>
            </w:r>
            <w:r w:rsidRPr="00FE5405">
              <w:rPr>
                <w:rFonts w:eastAsia="Times New Roman"/>
                <w:color w:val="000000"/>
                <w:szCs w:val="22"/>
                <w:lang w:bidi="fr-FR"/>
              </w:rPr>
              <w:lastRenderedPageBreak/>
              <w:t>élevé (4 points)</w:t>
            </w:r>
          </w:p>
        </w:tc>
        <w:tc>
          <w:tcPr>
            <w:tcW w:w="3209" w:type="dxa"/>
            <w:tcBorders>
              <w:top w:val="nil"/>
              <w:left w:val="nil"/>
              <w:bottom w:val="single" w:sz="4" w:space="0" w:color="auto"/>
              <w:right w:val="single" w:sz="8" w:space="0" w:color="auto"/>
            </w:tcBorders>
            <w:shd w:val="clear" w:color="auto" w:fill="auto"/>
            <w:noWrap/>
            <w:vAlign w:val="center"/>
            <w:hideMark/>
          </w:tcPr>
          <w:p w14:paraId="328014D1"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lastRenderedPageBreak/>
              <w:t> </w:t>
            </w:r>
          </w:p>
        </w:tc>
      </w:tr>
      <w:tr w:rsidR="00CA5703" w:rsidRPr="00FE5405" w14:paraId="775F4CB0" w14:textId="77777777" w:rsidTr="00D96BDD">
        <w:trPr>
          <w:trHeight w:val="900"/>
        </w:trPr>
        <w:tc>
          <w:tcPr>
            <w:tcW w:w="4460" w:type="dxa"/>
            <w:tcBorders>
              <w:top w:val="nil"/>
              <w:left w:val="single" w:sz="8" w:space="0" w:color="auto"/>
              <w:bottom w:val="single" w:sz="4" w:space="0" w:color="auto"/>
              <w:right w:val="single" w:sz="4" w:space="0" w:color="auto"/>
            </w:tcBorders>
            <w:shd w:val="clear" w:color="auto" w:fill="auto"/>
            <w:vAlign w:val="bottom"/>
            <w:hideMark/>
          </w:tcPr>
          <w:p w14:paraId="2A22216B" w14:textId="5367CEC0" w:rsidR="00CA5703" w:rsidRPr="00D703A7" w:rsidRDefault="00CA5703" w:rsidP="00056112">
            <w:pPr>
              <w:contextualSpacing w:val="0"/>
              <w:rPr>
                <w:rFonts w:eastAsia="Times New Roman"/>
                <w:bCs w:val="0"/>
                <w:color w:val="000000"/>
                <w:szCs w:val="22"/>
              </w:rPr>
            </w:pPr>
            <w:r w:rsidRPr="00FE5405">
              <w:rPr>
                <w:rFonts w:eastAsia="Times New Roman"/>
                <w:color w:val="000000"/>
                <w:szCs w:val="22"/>
                <w:lang w:bidi="fr-FR"/>
              </w:rPr>
              <w:lastRenderedPageBreak/>
              <w:t xml:space="preserve">3. Le partenaire d’exécution obtient-il </w:t>
            </w:r>
            <w:r w:rsidR="00712088">
              <w:rPr>
                <w:rFonts w:eastAsia="Times New Roman"/>
                <w:color w:val="000000"/>
                <w:szCs w:val="22"/>
                <w:lang w:bidi="fr-FR"/>
              </w:rPr>
              <w:t xml:space="preserve">les </w:t>
            </w:r>
            <w:r w:rsidRPr="00FE5405">
              <w:rPr>
                <w:rFonts w:eastAsia="Times New Roman"/>
                <w:color w:val="000000"/>
                <w:szCs w:val="22"/>
                <w:lang w:bidi="fr-FR"/>
              </w:rPr>
              <w:t>approbations</w:t>
            </w:r>
            <w:r w:rsidR="00712088">
              <w:rPr>
                <w:rFonts w:eastAsia="Times New Roman"/>
                <w:color w:val="000000"/>
                <w:szCs w:val="22"/>
                <w:lang w:bidi="fr-FR"/>
              </w:rPr>
              <w:t xml:space="preserve"> nécessaires</w:t>
            </w:r>
            <w:r w:rsidRPr="00FE5405">
              <w:rPr>
                <w:rFonts w:eastAsia="Times New Roman"/>
                <w:color w:val="000000"/>
                <w:szCs w:val="22"/>
                <w:lang w:bidi="fr-FR"/>
              </w:rPr>
              <w:t xml:space="preserve"> avant la signature d’un contrat conformément à </w:t>
            </w:r>
            <w:r w:rsidR="00712088">
              <w:rPr>
                <w:rFonts w:eastAsia="Times New Roman"/>
                <w:color w:val="000000"/>
                <w:szCs w:val="22"/>
                <w:lang w:bidi="fr-FR"/>
              </w:rPr>
              <w:t>sa</w:t>
            </w:r>
            <w:r w:rsidRPr="00FE5405">
              <w:rPr>
                <w:rFonts w:eastAsia="Times New Roman"/>
                <w:color w:val="000000"/>
                <w:szCs w:val="22"/>
                <w:lang w:bidi="fr-FR"/>
              </w:rPr>
              <w:t xml:space="preserve"> table de délégations de pouvoir</w:t>
            </w:r>
            <w:r w:rsidR="00712088">
              <w:rPr>
                <w:rFonts w:eastAsia="Times New Roman"/>
                <w:color w:val="000000"/>
                <w:szCs w:val="22"/>
                <w:lang w:bidi="fr-FR"/>
              </w:rPr>
              <w:t>s</w:t>
            </w:r>
            <w:r w:rsidRPr="00FE5405">
              <w:rPr>
                <w:rFonts w:eastAsia="Times New Roman"/>
                <w:color w:val="000000"/>
                <w:szCs w:val="22"/>
                <w:lang w:bidi="fr-FR"/>
              </w:rPr>
              <w:t> ?</w:t>
            </w:r>
          </w:p>
        </w:tc>
        <w:tc>
          <w:tcPr>
            <w:tcW w:w="1059" w:type="dxa"/>
            <w:tcBorders>
              <w:top w:val="nil"/>
              <w:left w:val="nil"/>
              <w:bottom w:val="single" w:sz="4" w:space="0" w:color="auto"/>
              <w:right w:val="single" w:sz="4" w:space="0" w:color="auto"/>
            </w:tcBorders>
            <w:shd w:val="clear" w:color="auto" w:fill="auto"/>
            <w:noWrap/>
            <w:vAlign w:val="bottom"/>
            <w:hideMark/>
          </w:tcPr>
          <w:p w14:paraId="7A68DDC2"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4720" w:type="dxa"/>
            <w:tcBorders>
              <w:top w:val="nil"/>
              <w:left w:val="nil"/>
              <w:bottom w:val="single" w:sz="4" w:space="0" w:color="auto"/>
              <w:right w:val="single" w:sz="4" w:space="0" w:color="auto"/>
            </w:tcBorders>
            <w:shd w:val="clear" w:color="auto" w:fill="auto"/>
            <w:vAlign w:val="bottom"/>
            <w:hideMark/>
          </w:tcPr>
          <w:p w14:paraId="24105E27"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1302" w:type="dxa"/>
            <w:vMerge/>
            <w:tcBorders>
              <w:top w:val="nil"/>
              <w:left w:val="single" w:sz="4" w:space="0" w:color="auto"/>
              <w:bottom w:val="single" w:sz="4" w:space="0" w:color="auto"/>
              <w:right w:val="single" w:sz="4" w:space="0" w:color="auto"/>
            </w:tcBorders>
            <w:vAlign w:val="center"/>
            <w:hideMark/>
          </w:tcPr>
          <w:p w14:paraId="22F8CF9E" w14:textId="77777777" w:rsidR="00CA5703" w:rsidRPr="00D703A7" w:rsidRDefault="00CA5703" w:rsidP="00D96BDD">
            <w:pPr>
              <w:contextualSpacing w:val="0"/>
              <w:jc w:val="left"/>
              <w:rPr>
                <w:rFonts w:eastAsia="Times New Roman"/>
                <w:bCs w:val="0"/>
                <w:color w:val="000000"/>
                <w:szCs w:val="22"/>
              </w:rPr>
            </w:pPr>
          </w:p>
        </w:tc>
        <w:tc>
          <w:tcPr>
            <w:tcW w:w="3209" w:type="dxa"/>
            <w:tcBorders>
              <w:top w:val="nil"/>
              <w:left w:val="nil"/>
              <w:bottom w:val="single" w:sz="4" w:space="0" w:color="auto"/>
              <w:right w:val="single" w:sz="8" w:space="0" w:color="auto"/>
            </w:tcBorders>
            <w:shd w:val="clear" w:color="auto" w:fill="auto"/>
            <w:noWrap/>
            <w:vAlign w:val="center"/>
            <w:hideMark/>
          </w:tcPr>
          <w:p w14:paraId="3E41A4E2"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 </w:t>
            </w:r>
          </w:p>
        </w:tc>
      </w:tr>
      <w:tr w:rsidR="00CA5703" w:rsidRPr="00FE5405" w14:paraId="10D9C454" w14:textId="77777777" w:rsidTr="00D96BDD">
        <w:trPr>
          <w:trHeight w:val="1500"/>
        </w:trPr>
        <w:tc>
          <w:tcPr>
            <w:tcW w:w="4460" w:type="dxa"/>
            <w:tcBorders>
              <w:top w:val="nil"/>
              <w:left w:val="single" w:sz="8" w:space="0" w:color="auto"/>
              <w:bottom w:val="single" w:sz="4" w:space="0" w:color="auto"/>
              <w:right w:val="single" w:sz="4" w:space="0" w:color="auto"/>
            </w:tcBorders>
            <w:shd w:val="clear" w:color="auto" w:fill="auto"/>
            <w:vAlign w:val="bottom"/>
            <w:hideMark/>
          </w:tcPr>
          <w:p w14:paraId="1E0DECEF" w14:textId="426FC362" w:rsidR="00CA5703" w:rsidRPr="00D703A7" w:rsidRDefault="00CA5703" w:rsidP="00056112">
            <w:pPr>
              <w:contextualSpacing w:val="0"/>
              <w:rPr>
                <w:rFonts w:eastAsia="Times New Roman"/>
                <w:bCs w:val="0"/>
                <w:color w:val="000000"/>
                <w:szCs w:val="22"/>
              </w:rPr>
            </w:pPr>
            <w:r w:rsidRPr="00FE5405">
              <w:rPr>
                <w:rFonts w:eastAsia="Times New Roman"/>
                <w:color w:val="000000"/>
                <w:szCs w:val="22"/>
                <w:lang w:bidi="fr-FR"/>
              </w:rPr>
              <w:t xml:space="preserve">4. Le partenaire d’exécution applique-t-il un processus bien défini pour la recherche et la </w:t>
            </w:r>
            <w:r w:rsidR="00CA4926">
              <w:rPr>
                <w:rFonts w:eastAsia="Times New Roman"/>
                <w:color w:val="000000"/>
                <w:szCs w:val="22"/>
                <w:lang w:bidi="fr-FR"/>
              </w:rPr>
              <w:t>préqualification</w:t>
            </w:r>
            <w:r w:rsidRPr="00FE5405">
              <w:rPr>
                <w:rFonts w:eastAsia="Times New Roman"/>
                <w:color w:val="000000"/>
                <w:szCs w:val="22"/>
                <w:lang w:bidi="fr-FR"/>
              </w:rPr>
              <w:t xml:space="preserve"> des fournisseurs, ou ses méthodes officielles de passation de marchés</w:t>
            </w:r>
            <w:r w:rsidR="00CA4926">
              <w:rPr>
                <w:rFonts w:eastAsia="Times New Roman"/>
                <w:color w:val="000000"/>
                <w:szCs w:val="22"/>
                <w:lang w:bidi="fr-FR"/>
              </w:rPr>
              <w:t>,</w:t>
            </w:r>
            <w:r w:rsidRPr="00FE5405">
              <w:rPr>
                <w:rFonts w:eastAsia="Times New Roman"/>
                <w:color w:val="000000"/>
                <w:szCs w:val="22"/>
                <w:lang w:bidi="fr-FR"/>
              </w:rPr>
              <w:t xml:space="preserve"> incluent-elles une diffusion </w:t>
            </w:r>
            <w:r w:rsidR="0084304C">
              <w:rPr>
                <w:rFonts w:eastAsia="Times New Roman"/>
                <w:color w:val="000000"/>
                <w:szCs w:val="22"/>
                <w:lang w:bidi="fr-FR"/>
              </w:rPr>
              <w:t>élargie</w:t>
            </w:r>
            <w:r w:rsidRPr="00FE5405">
              <w:rPr>
                <w:rFonts w:eastAsia="Times New Roman"/>
                <w:color w:val="000000"/>
                <w:szCs w:val="22"/>
                <w:lang w:bidi="fr-FR"/>
              </w:rPr>
              <w:t xml:space="preserve"> des marchés proposés ? </w:t>
            </w:r>
          </w:p>
        </w:tc>
        <w:tc>
          <w:tcPr>
            <w:tcW w:w="1059" w:type="dxa"/>
            <w:tcBorders>
              <w:top w:val="nil"/>
              <w:left w:val="nil"/>
              <w:bottom w:val="single" w:sz="4" w:space="0" w:color="auto"/>
              <w:right w:val="single" w:sz="4" w:space="0" w:color="auto"/>
            </w:tcBorders>
            <w:shd w:val="clear" w:color="auto" w:fill="auto"/>
            <w:noWrap/>
            <w:vAlign w:val="bottom"/>
            <w:hideMark/>
          </w:tcPr>
          <w:p w14:paraId="17473D02"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4720" w:type="dxa"/>
            <w:tcBorders>
              <w:top w:val="nil"/>
              <w:left w:val="nil"/>
              <w:bottom w:val="single" w:sz="4" w:space="0" w:color="auto"/>
              <w:right w:val="single" w:sz="4" w:space="0" w:color="auto"/>
            </w:tcBorders>
            <w:shd w:val="clear" w:color="auto" w:fill="auto"/>
            <w:vAlign w:val="bottom"/>
            <w:hideMark/>
          </w:tcPr>
          <w:p w14:paraId="22FC2156"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1302" w:type="dxa"/>
            <w:vMerge/>
            <w:tcBorders>
              <w:top w:val="nil"/>
              <w:left w:val="single" w:sz="4" w:space="0" w:color="auto"/>
              <w:bottom w:val="single" w:sz="4" w:space="0" w:color="auto"/>
              <w:right w:val="single" w:sz="4" w:space="0" w:color="auto"/>
            </w:tcBorders>
            <w:vAlign w:val="center"/>
            <w:hideMark/>
          </w:tcPr>
          <w:p w14:paraId="3D97AF24" w14:textId="77777777" w:rsidR="00CA5703" w:rsidRPr="00D703A7" w:rsidRDefault="00CA5703" w:rsidP="00D96BDD">
            <w:pPr>
              <w:contextualSpacing w:val="0"/>
              <w:jc w:val="left"/>
              <w:rPr>
                <w:rFonts w:eastAsia="Times New Roman"/>
                <w:bCs w:val="0"/>
                <w:color w:val="000000"/>
                <w:szCs w:val="22"/>
              </w:rPr>
            </w:pPr>
          </w:p>
        </w:tc>
        <w:tc>
          <w:tcPr>
            <w:tcW w:w="3209" w:type="dxa"/>
            <w:tcBorders>
              <w:top w:val="nil"/>
              <w:left w:val="nil"/>
              <w:bottom w:val="single" w:sz="4" w:space="0" w:color="auto"/>
              <w:right w:val="single" w:sz="8" w:space="0" w:color="auto"/>
            </w:tcBorders>
            <w:shd w:val="clear" w:color="auto" w:fill="auto"/>
            <w:noWrap/>
            <w:vAlign w:val="bottom"/>
            <w:hideMark/>
          </w:tcPr>
          <w:p w14:paraId="7F26DC2E"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 </w:t>
            </w:r>
          </w:p>
        </w:tc>
      </w:tr>
      <w:tr w:rsidR="00CA5703" w:rsidRPr="00FE5405" w14:paraId="3D7721F2" w14:textId="77777777" w:rsidTr="00D96BDD">
        <w:trPr>
          <w:trHeight w:val="900"/>
        </w:trPr>
        <w:tc>
          <w:tcPr>
            <w:tcW w:w="4460" w:type="dxa"/>
            <w:tcBorders>
              <w:top w:val="nil"/>
              <w:left w:val="single" w:sz="8" w:space="0" w:color="auto"/>
              <w:bottom w:val="single" w:sz="4" w:space="0" w:color="auto"/>
              <w:right w:val="single" w:sz="4" w:space="0" w:color="auto"/>
            </w:tcBorders>
            <w:shd w:val="clear" w:color="auto" w:fill="auto"/>
            <w:vAlign w:val="bottom"/>
            <w:hideMark/>
          </w:tcPr>
          <w:p w14:paraId="0D4D887C" w14:textId="22DC95F8" w:rsidR="00CA5703" w:rsidRPr="00D703A7" w:rsidRDefault="00CA5703" w:rsidP="00056112">
            <w:pPr>
              <w:contextualSpacing w:val="0"/>
              <w:rPr>
                <w:rFonts w:eastAsia="Times New Roman"/>
                <w:bCs w:val="0"/>
                <w:color w:val="000000"/>
                <w:szCs w:val="22"/>
              </w:rPr>
            </w:pPr>
            <w:r w:rsidRPr="00FE5405">
              <w:rPr>
                <w:rFonts w:eastAsia="Times New Roman"/>
                <w:color w:val="000000"/>
                <w:szCs w:val="22"/>
                <w:lang w:bidi="fr-FR"/>
              </w:rPr>
              <w:t xml:space="preserve">5. Le partenaire d’exécution applique-t-il un processus bien défini pour garantir une procédure d’appel </w:t>
            </w:r>
            <w:r w:rsidR="00D9777E">
              <w:rPr>
                <w:rFonts w:eastAsia="Times New Roman"/>
                <w:color w:val="000000"/>
                <w:szCs w:val="22"/>
                <w:lang w:bidi="fr-FR"/>
              </w:rPr>
              <w:t>d’offres</w:t>
            </w:r>
            <w:r w:rsidRPr="00FE5405">
              <w:rPr>
                <w:rFonts w:eastAsia="Times New Roman"/>
                <w:color w:val="000000"/>
                <w:szCs w:val="22"/>
                <w:lang w:bidi="fr-FR"/>
              </w:rPr>
              <w:t xml:space="preserve"> et </w:t>
            </w:r>
            <w:r w:rsidR="00D9777E">
              <w:rPr>
                <w:rFonts w:eastAsia="Times New Roman"/>
                <w:color w:val="000000"/>
                <w:szCs w:val="22"/>
                <w:lang w:bidi="fr-FR"/>
              </w:rPr>
              <w:t>de sélection</w:t>
            </w:r>
            <w:r w:rsidRPr="00FE5405">
              <w:rPr>
                <w:rFonts w:eastAsia="Times New Roman"/>
                <w:color w:val="000000"/>
                <w:szCs w:val="22"/>
                <w:lang w:bidi="fr-FR"/>
              </w:rPr>
              <w:t xml:space="preserve"> sûre et transparente ? </w:t>
            </w:r>
          </w:p>
        </w:tc>
        <w:tc>
          <w:tcPr>
            <w:tcW w:w="1059" w:type="dxa"/>
            <w:tcBorders>
              <w:top w:val="nil"/>
              <w:left w:val="nil"/>
              <w:bottom w:val="single" w:sz="4" w:space="0" w:color="auto"/>
              <w:right w:val="single" w:sz="4" w:space="0" w:color="auto"/>
            </w:tcBorders>
            <w:shd w:val="clear" w:color="auto" w:fill="auto"/>
            <w:noWrap/>
            <w:vAlign w:val="bottom"/>
            <w:hideMark/>
          </w:tcPr>
          <w:p w14:paraId="7279B8D6"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4720" w:type="dxa"/>
            <w:tcBorders>
              <w:top w:val="nil"/>
              <w:left w:val="nil"/>
              <w:bottom w:val="single" w:sz="4" w:space="0" w:color="auto"/>
              <w:right w:val="single" w:sz="4" w:space="0" w:color="auto"/>
            </w:tcBorders>
            <w:shd w:val="clear" w:color="auto" w:fill="auto"/>
            <w:vAlign w:val="bottom"/>
            <w:hideMark/>
          </w:tcPr>
          <w:p w14:paraId="42B4E7FF"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1302" w:type="dxa"/>
            <w:vMerge/>
            <w:tcBorders>
              <w:top w:val="nil"/>
              <w:left w:val="single" w:sz="4" w:space="0" w:color="auto"/>
              <w:bottom w:val="single" w:sz="4" w:space="0" w:color="auto"/>
              <w:right w:val="single" w:sz="4" w:space="0" w:color="auto"/>
            </w:tcBorders>
            <w:vAlign w:val="center"/>
            <w:hideMark/>
          </w:tcPr>
          <w:p w14:paraId="3134FE06" w14:textId="77777777" w:rsidR="00CA5703" w:rsidRPr="00D703A7" w:rsidRDefault="00CA5703" w:rsidP="00D96BDD">
            <w:pPr>
              <w:contextualSpacing w:val="0"/>
              <w:jc w:val="left"/>
              <w:rPr>
                <w:rFonts w:eastAsia="Times New Roman"/>
                <w:bCs w:val="0"/>
                <w:color w:val="000000"/>
                <w:szCs w:val="22"/>
              </w:rPr>
            </w:pPr>
          </w:p>
        </w:tc>
        <w:tc>
          <w:tcPr>
            <w:tcW w:w="3209" w:type="dxa"/>
            <w:tcBorders>
              <w:top w:val="nil"/>
              <w:left w:val="nil"/>
              <w:bottom w:val="single" w:sz="4" w:space="0" w:color="auto"/>
              <w:right w:val="single" w:sz="8" w:space="0" w:color="auto"/>
            </w:tcBorders>
            <w:shd w:val="clear" w:color="auto" w:fill="auto"/>
            <w:noWrap/>
            <w:vAlign w:val="bottom"/>
            <w:hideMark/>
          </w:tcPr>
          <w:p w14:paraId="59020498"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 </w:t>
            </w:r>
          </w:p>
        </w:tc>
      </w:tr>
      <w:tr w:rsidR="00CA5703" w:rsidRPr="00FE5405" w14:paraId="044C6148" w14:textId="77777777" w:rsidTr="00D96BDD">
        <w:trPr>
          <w:trHeight w:val="1500"/>
        </w:trPr>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E1BE1" w14:textId="33FDF694" w:rsidR="00CA5703" w:rsidRPr="00D703A7" w:rsidRDefault="00CA5703" w:rsidP="00056112">
            <w:pPr>
              <w:contextualSpacing w:val="0"/>
              <w:rPr>
                <w:rFonts w:eastAsia="Times New Roman"/>
                <w:bCs w:val="0"/>
                <w:color w:val="000000"/>
                <w:szCs w:val="22"/>
              </w:rPr>
            </w:pPr>
            <w:r w:rsidRPr="00FE5405">
              <w:rPr>
                <w:rFonts w:eastAsia="Times New Roman"/>
                <w:color w:val="000000"/>
                <w:szCs w:val="22"/>
                <w:lang w:bidi="fr-FR"/>
              </w:rPr>
              <w:t xml:space="preserve">6. Lorsqu’un appel d’offres formel a été émis, le partenaire d’exécution attribue-t-il le contrat selon des principes prédéfinis inscrits dans le dossier d’appel </w:t>
            </w:r>
            <w:r w:rsidR="00D9777E">
              <w:rPr>
                <w:rFonts w:eastAsia="Times New Roman"/>
                <w:color w:val="000000"/>
                <w:szCs w:val="22"/>
                <w:lang w:bidi="fr-FR"/>
              </w:rPr>
              <w:t>d’offres</w:t>
            </w:r>
            <w:r w:rsidRPr="00FE5405">
              <w:rPr>
                <w:rFonts w:eastAsia="Times New Roman"/>
                <w:color w:val="000000"/>
                <w:szCs w:val="22"/>
                <w:lang w:bidi="fr-FR"/>
              </w:rPr>
              <w:t xml:space="preserve"> en prenant en compte l’adéquation technique et le prix ?</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1B604DD9"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4720" w:type="dxa"/>
            <w:tcBorders>
              <w:top w:val="single" w:sz="4" w:space="0" w:color="auto"/>
              <w:left w:val="nil"/>
              <w:bottom w:val="single" w:sz="4" w:space="0" w:color="auto"/>
              <w:right w:val="single" w:sz="4" w:space="0" w:color="auto"/>
            </w:tcBorders>
            <w:shd w:val="clear" w:color="auto" w:fill="auto"/>
            <w:vAlign w:val="bottom"/>
            <w:hideMark/>
          </w:tcPr>
          <w:p w14:paraId="58973FC5" w14:textId="77777777" w:rsidR="00CA5703" w:rsidRPr="00D703A7" w:rsidRDefault="00CA5703" w:rsidP="00D96BDD">
            <w:pPr>
              <w:contextualSpacing w:val="0"/>
              <w:jc w:val="left"/>
              <w:rPr>
                <w:rFonts w:eastAsia="Times New Roman"/>
                <w:bCs w:val="0"/>
                <w:color w:val="000000"/>
                <w:szCs w:val="22"/>
              </w:rPr>
            </w:pPr>
            <w:r w:rsidRPr="00FE5405">
              <w:rPr>
                <w:rFonts w:eastAsia="Times New Roman"/>
                <w:color w:val="000000"/>
                <w:szCs w:val="22"/>
                <w:lang w:bidi="fr-FR"/>
              </w:rPr>
              <w:t> </w:t>
            </w: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3D763C69" w14:textId="77777777" w:rsidR="00CA5703" w:rsidRPr="00D703A7" w:rsidRDefault="00CA5703" w:rsidP="00D96BDD">
            <w:pPr>
              <w:contextualSpacing w:val="0"/>
              <w:jc w:val="left"/>
              <w:rPr>
                <w:rFonts w:eastAsia="Times New Roman"/>
                <w:bCs w:val="0"/>
                <w:color w:val="000000"/>
                <w:szCs w:val="22"/>
              </w:rPr>
            </w:pPr>
          </w:p>
        </w:tc>
        <w:tc>
          <w:tcPr>
            <w:tcW w:w="3209" w:type="dxa"/>
            <w:tcBorders>
              <w:top w:val="single" w:sz="4" w:space="0" w:color="auto"/>
              <w:left w:val="nil"/>
              <w:bottom w:val="single" w:sz="4" w:space="0" w:color="auto"/>
              <w:right w:val="single" w:sz="4" w:space="0" w:color="auto"/>
            </w:tcBorders>
            <w:shd w:val="clear" w:color="auto" w:fill="auto"/>
            <w:noWrap/>
            <w:vAlign w:val="bottom"/>
            <w:hideMark/>
          </w:tcPr>
          <w:p w14:paraId="7BF86BCC" w14:textId="77777777" w:rsidR="00CA5703" w:rsidRPr="00D703A7" w:rsidRDefault="00CA5703" w:rsidP="00D96BDD">
            <w:pPr>
              <w:contextualSpacing w:val="0"/>
              <w:jc w:val="center"/>
              <w:rPr>
                <w:rFonts w:eastAsia="Times New Roman"/>
                <w:bCs w:val="0"/>
                <w:color w:val="000000"/>
                <w:szCs w:val="22"/>
              </w:rPr>
            </w:pPr>
            <w:r w:rsidRPr="00FE5405">
              <w:rPr>
                <w:rFonts w:eastAsia="Times New Roman"/>
                <w:color w:val="000000"/>
                <w:szCs w:val="22"/>
                <w:lang w:bidi="fr-FR"/>
              </w:rPr>
              <w:t> </w:t>
            </w:r>
          </w:p>
        </w:tc>
      </w:tr>
      <w:tr w:rsidR="00CA5703" w:rsidRPr="00FE5405" w14:paraId="759D50A9" w14:textId="77777777" w:rsidTr="00D96BDD">
        <w:trPr>
          <w:trHeight w:val="537"/>
        </w:trPr>
        <w:tc>
          <w:tcPr>
            <w:tcW w:w="10239"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3CB77D" w14:textId="77777777" w:rsidR="00CA5703" w:rsidRPr="00D703A7" w:rsidRDefault="00CA5703" w:rsidP="00D96BDD">
            <w:pPr>
              <w:contextualSpacing w:val="0"/>
              <w:jc w:val="left"/>
              <w:rPr>
                <w:rFonts w:eastAsia="Times New Roman"/>
                <w:b/>
                <w:bCs w:val="0"/>
                <w:color w:val="000000"/>
                <w:szCs w:val="22"/>
              </w:rPr>
            </w:pPr>
            <w:r w:rsidRPr="00FE5405">
              <w:rPr>
                <w:rFonts w:eastAsia="Times New Roman"/>
                <w:b/>
                <w:color w:val="000000"/>
                <w:szCs w:val="22"/>
                <w:lang w:bidi="fr-FR"/>
              </w:rPr>
              <w:t xml:space="preserve">Moyenne des points relatifs au risque </w:t>
            </w:r>
          </w:p>
        </w:tc>
        <w:tc>
          <w:tcPr>
            <w:tcW w:w="451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57EFF5" w14:textId="77777777" w:rsidR="00CA5703" w:rsidRPr="00D703A7" w:rsidRDefault="00CA5703" w:rsidP="00D96BDD">
            <w:pPr>
              <w:contextualSpacing w:val="0"/>
              <w:jc w:val="center"/>
              <w:rPr>
                <w:rFonts w:eastAsia="Times New Roman"/>
                <w:bCs w:val="0"/>
                <w:color w:val="000000"/>
                <w:szCs w:val="22"/>
              </w:rPr>
            </w:pPr>
          </w:p>
        </w:tc>
      </w:tr>
    </w:tbl>
    <w:p w14:paraId="2F2C53C0" w14:textId="77777777" w:rsidR="00CA5703" w:rsidRPr="00FE5405" w:rsidRDefault="00CA5703" w:rsidP="00CA5703">
      <w:pPr>
        <w:rPr>
          <w:szCs w:val="22"/>
        </w:rPr>
      </w:pPr>
    </w:p>
    <w:tbl>
      <w:tblPr>
        <w:tblW w:w="0" w:type="auto"/>
        <w:tblInd w:w="11774" w:type="dxa"/>
        <w:tblCellMar>
          <w:left w:w="57" w:type="dxa"/>
          <w:right w:w="57" w:type="dxa"/>
        </w:tblCellMar>
        <w:tblLook w:val="04A0" w:firstRow="1" w:lastRow="0" w:firstColumn="1" w:lastColumn="0" w:noHBand="0" w:noVBand="1"/>
      </w:tblPr>
      <w:tblGrid>
        <w:gridCol w:w="1727"/>
        <w:gridCol w:w="1301"/>
      </w:tblGrid>
      <w:tr w:rsidR="00CA5703" w:rsidRPr="00FE5405" w14:paraId="708CA7A5" w14:textId="77777777" w:rsidTr="00D703A7">
        <w:trPr>
          <w:trHeight w:val="54"/>
        </w:trPr>
        <w:tc>
          <w:tcPr>
            <w:tcW w:w="1736" w:type="dxa"/>
            <w:tcBorders>
              <w:top w:val="single" w:sz="8" w:space="0" w:color="000080"/>
              <w:left w:val="single" w:sz="8" w:space="0" w:color="000080"/>
              <w:bottom w:val="single" w:sz="8" w:space="0" w:color="000080"/>
              <w:right w:val="single" w:sz="8" w:space="0" w:color="000080"/>
            </w:tcBorders>
            <w:shd w:val="clear" w:color="000000" w:fill="B8CCE4"/>
            <w:vAlign w:val="center"/>
            <w:hideMark/>
          </w:tcPr>
          <w:p w14:paraId="5295C1A5" w14:textId="77777777" w:rsidR="00CA5703" w:rsidRPr="00FE5405" w:rsidRDefault="00CA5703" w:rsidP="00D96BDD">
            <w:pPr>
              <w:contextualSpacing w:val="0"/>
              <w:jc w:val="center"/>
              <w:rPr>
                <w:rFonts w:eastAsia="Times New Roman"/>
                <w:b/>
                <w:color w:val="000000"/>
                <w:sz w:val="20"/>
                <w:szCs w:val="22"/>
                <w:lang w:val="en-GB"/>
              </w:rPr>
            </w:pPr>
            <w:r w:rsidRPr="00FE5405">
              <w:rPr>
                <w:rFonts w:eastAsia="Times New Roman"/>
                <w:b/>
                <w:color w:val="000000"/>
                <w:sz w:val="20"/>
                <w:szCs w:val="22"/>
                <w:lang w:bidi="fr-FR"/>
              </w:rPr>
              <w:t>Nombre moyen de points</w:t>
            </w:r>
          </w:p>
        </w:tc>
        <w:tc>
          <w:tcPr>
            <w:tcW w:w="1307" w:type="dxa"/>
            <w:tcBorders>
              <w:top w:val="single" w:sz="8" w:space="0" w:color="000080"/>
              <w:left w:val="nil"/>
              <w:bottom w:val="single" w:sz="8" w:space="0" w:color="000080"/>
              <w:right w:val="single" w:sz="8" w:space="0" w:color="000080"/>
            </w:tcBorders>
            <w:shd w:val="clear" w:color="000000" w:fill="B8CCE4"/>
            <w:vAlign w:val="center"/>
            <w:hideMark/>
          </w:tcPr>
          <w:p w14:paraId="5632A910" w14:textId="77777777" w:rsidR="00CA5703" w:rsidRPr="00FE5405" w:rsidRDefault="00CA5703" w:rsidP="00D96BDD">
            <w:pPr>
              <w:contextualSpacing w:val="0"/>
              <w:jc w:val="center"/>
              <w:rPr>
                <w:rFonts w:eastAsia="Times New Roman"/>
                <w:b/>
                <w:color w:val="000000"/>
                <w:sz w:val="20"/>
                <w:szCs w:val="22"/>
                <w:lang w:val="en-GB"/>
              </w:rPr>
            </w:pPr>
            <w:r w:rsidRPr="00FE5405">
              <w:rPr>
                <w:rFonts w:eastAsia="Times New Roman"/>
                <w:b/>
                <w:color w:val="000000"/>
                <w:sz w:val="20"/>
                <w:szCs w:val="22"/>
                <w:lang w:bidi="fr-FR"/>
              </w:rPr>
              <w:t>Niveau de risque</w:t>
            </w:r>
          </w:p>
        </w:tc>
      </w:tr>
      <w:tr w:rsidR="00CA5703" w:rsidRPr="00FE5405" w14:paraId="772632B6" w14:textId="77777777" w:rsidTr="00D9777E">
        <w:trPr>
          <w:trHeight w:val="315"/>
        </w:trPr>
        <w:tc>
          <w:tcPr>
            <w:tcW w:w="1736" w:type="dxa"/>
            <w:tcBorders>
              <w:top w:val="nil"/>
              <w:left w:val="single" w:sz="8" w:space="0" w:color="000080"/>
              <w:bottom w:val="single" w:sz="8" w:space="0" w:color="000080"/>
              <w:right w:val="single" w:sz="8" w:space="0" w:color="000080"/>
            </w:tcBorders>
            <w:shd w:val="clear" w:color="auto" w:fill="auto"/>
            <w:vAlign w:val="center"/>
            <w:hideMark/>
          </w:tcPr>
          <w:p w14:paraId="5F08672A"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4</w:t>
            </w:r>
          </w:p>
        </w:tc>
        <w:tc>
          <w:tcPr>
            <w:tcW w:w="1307" w:type="dxa"/>
            <w:tcBorders>
              <w:top w:val="nil"/>
              <w:left w:val="nil"/>
              <w:bottom w:val="single" w:sz="8" w:space="0" w:color="000080"/>
              <w:right w:val="single" w:sz="8" w:space="0" w:color="000080"/>
            </w:tcBorders>
            <w:shd w:val="clear" w:color="auto" w:fill="auto"/>
            <w:vAlign w:val="center"/>
            <w:hideMark/>
          </w:tcPr>
          <w:p w14:paraId="606AAAC5"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Élevé</w:t>
            </w:r>
          </w:p>
        </w:tc>
      </w:tr>
      <w:tr w:rsidR="00CA5703" w:rsidRPr="00FE5405" w14:paraId="569C6157" w14:textId="77777777" w:rsidTr="00D9777E">
        <w:trPr>
          <w:trHeight w:val="315"/>
        </w:trPr>
        <w:tc>
          <w:tcPr>
            <w:tcW w:w="1736" w:type="dxa"/>
            <w:tcBorders>
              <w:top w:val="nil"/>
              <w:left w:val="single" w:sz="8" w:space="0" w:color="000080"/>
              <w:bottom w:val="single" w:sz="8" w:space="0" w:color="000080"/>
              <w:right w:val="single" w:sz="8" w:space="0" w:color="000080"/>
            </w:tcBorders>
            <w:shd w:val="clear" w:color="auto" w:fill="auto"/>
            <w:vAlign w:val="center"/>
            <w:hideMark/>
          </w:tcPr>
          <w:p w14:paraId="0F746695"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3</w:t>
            </w:r>
          </w:p>
        </w:tc>
        <w:tc>
          <w:tcPr>
            <w:tcW w:w="1307" w:type="dxa"/>
            <w:tcBorders>
              <w:top w:val="nil"/>
              <w:left w:val="nil"/>
              <w:bottom w:val="single" w:sz="8" w:space="0" w:color="000080"/>
              <w:right w:val="single" w:sz="8" w:space="0" w:color="000080"/>
            </w:tcBorders>
            <w:shd w:val="clear" w:color="auto" w:fill="auto"/>
            <w:vAlign w:val="center"/>
            <w:hideMark/>
          </w:tcPr>
          <w:p w14:paraId="7F901C58"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Notable</w:t>
            </w:r>
          </w:p>
        </w:tc>
      </w:tr>
      <w:tr w:rsidR="00CA5703" w:rsidRPr="00FE5405" w14:paraId="1B130674" w14:textId="77777777" w:rsidTr="00D9777E">
        <w:trPr>
          <w:trHeight w:val="315"/>
        </w:trPr>
        <w:tc>
          <w:tcPr>
            <w:tcW w:w="1736" w:type="dxa"/>
            <w:tcBorders>
              <w:top w:val="nil"/>
              <w:left w:val="single" w:sz="8" w:space="0" w:color="000080"/>
              <w:bottom w:val="single" w:sz="8" w:space="0" w:color="000080"/>
              <w:right w:val="single" w:sz="8" w:space="0" w:color="000080"/>
            </w:tcBorders>
            <w:shd w:val="clear" w:color="auto" w:fill="auto"/>
            <w:vAlign w:val="center"/>
            <w:hideMark/>
          </w:tcPr>
          <w:p w14:paraId="484F2CBC"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2</w:t>
            </w:r>
          </w:p>
        </w:tc>
        <w:tc>
          <w:tcPr>
            <w:tcW w:w="1307" w:type="dxa"/>
            <w:tcBorders>
              <w:top w:val="nil"/>
              <w:left w:val="nil"/>
              <w:bottom w:val="single" w:sz="8" w:space="0" w:color="000080"/>
              <w:right w:val="single" w:sz="8" w:space="0" w:color="000080"/>
            </w:tcBorders>
            <w:shd w:val="clear" w:color="auto" w:fill="auto"/>
            <w:vAlign w:val="center"/>
            <w:hideMark/>
          </w:tcPr>
          <w:p w14:paraId="2073F1E1"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Modéré</w:t>
            </w:r>
          </w:p>
        </w:tc>
      </w:tr>
      <w:tr w:rsidR="00CA5703" w:rsidRPr="00FE5405" w14:paraId="4B6F9333" w14:textId="77777777" w:rsidTr="00D9777E">
        <w:trPr>
          <w:trHeight w:val="315"/>
        </w:trPr>
        <w:tc>
          <w:tcPr>
            <w:tcW w:w="1736" w:type="dxa"/>
            <w:tcBorders>
              <w:top w:val="nil"/>
              <w:left w:val="single" w:sz="8" w:space="0" w:color="000080"/>
              <w:bottom w:val="single" w:sz="8" w:space="0" w:color="000080"/>
              <w:right w:val="single" w:sz="8" w:space="0" w:color="000080"/>
            </w:tcBorders>
            <w:shd w:val="clear" w:color="auto" w:fill="auto"/>
            <w:vAlign w:val="center"/>
            <w:hideMark/>
          </w:tcPr>
          <w:p w14:paraId="43EB4F15"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1</w:t>
            </w:r>
          </w:p>
        </w:tc>
        <w:tc>
          <w:tcPr>
            <w:tcW w:w="1307" w:type="dxa"/>
            <w:tcBorders>
              <w:top w:val="nil"/>
              <w:left w:val="nil"/>
              <w:bottom w:val="single" w:sz="8" w:space="0" w:color="000080"/>
              <w:right w:val="single" w:sz="8" w:space="0" w:color="000080"/>
            </w:tcBorders>
            <w:shd w:val="clear" w:color="auto" w:fill="auto"/>
            <w:vAlign w:val="center"/>
            <w:hideMark/>
          </w:tcPr>
          <w:p w14:paraId="3545A249" w14:textId="77777777" w:rsidR="00CA5703" w:rsidRPr="00FE5405" w:rsidRDefault="00CA5703" w:rsidP="00D9777E">
            <w:pPr>
              <w:contextualSpacing w:val="0"/>
              <w:jc w:val="center"/>
              <w:rPr>
                <w:rFonts w:eastAsia="Times New Roman"/>
                <w:bCs w:val="0"/>
                <w:color w:val="000000"/>
                <w:sz w:val="20"/>
                <w:szCs w:val="22"/>
                <w:lang w:val="en-GB"/>
              </w:rPr>
            </w:pPr>
            <w:r w:rsidRPr="00FE5405">
              <w:rPr>
                <w:rFonts w:eastAsia="Times New Roman"/>
                <w:color w:val="000000"/>
                <w:sz w:val="20"/>
                <w:szCs w:val="22"/>
                <w:lang w:bidi="fr-FR"/>
              </w:rPr>
              <w:t>Faible</w:t>
            </w:r>
          </w:p>
        </w:tc>
      </w:tr>
    </w:tbl>
    <w:p w14:paraId="126EECB6" w14:textId="7F9D9163" w:rsidR="00D703A7" w:rsidRDefault="00D703A7" w:rsidP="00CA5703"/>
    <w:p w14:paraId="5ADF8530" w14:textId="77777777" w:rsidR="00D703A7" w:rsidRDefault="00D703A7">
      <w:pPr>
        <w:contextualSpacing w:val="0"/>
        <w:jc w:val="left"/>
      </w:pPr>
      <w:r>
        <w:br w:type="page"/>
      </w:r>
    </w:p>
    <w:p w14:paraId="652961E6" w14:textId="77777777" w:rsidR="00CA5703" w:rsidRPr="00FE5405" w:rsidRDefault="00CA5703" w:rsidP="00CA5703"/>
    <w:tbl>
      <w:tblPr>
        <w:tblStyle w:val="TableGrid"/>
        <w:tblW w:w="0" w:type="auto"/>
        <w:tblBorders>
          <w:insideH w:val="none" w:sz="0" w:space="0" w:color="auto"/>
          <w:insideV w:val="none" w:sz="0" w:space="0" w:color="auto"/>
        </w:tblBorders>
        <w:tblLook w:val="04A0" w:firstRow="1" w:lastRow="0" w:firstColumn="1" w:lastColumn="0" w:noHBand="0" w:noVBand="1"/>
      </w:tblPr>
      <w:tblGrid>
        <w:gridCol w:w="2830"/>
        <w:gridCol w:w="5224"/>
        <w:gridCol w:w="6701"/>
      </w:tblGrid>
      <w:tr w:rsidR="00CA5703" w:rsidRPr="00FE5405" w14:paraId="7F78D499" w14:textId="77777777" w:rsidTr="00D96BDD">
        <w:trPr>
          <w:trHeight w:val="1168"/>
        </w:trPr>
        <w:tc>
          <w:tcPr>
            <w:tcW w:w="2830" w:type="dxa"/>
            <w:vAlign w:val="center"/>
          </w:tcPr>
          <w:p w14:paraId="447BCC25" w14:textId="77777777" w:rsidR="00CA5703" w:rsidRPr="00FE5405" w:rsidRDefault="00CA5703" w:rsidP="00D96BDD">
            <w:pPr>
              <w:jc w:val="left"/>
              <w:rPr>
                <w:szCs w:val="22"/>
              </w:rPr>
            </w:pPr>
            <w:r w:rsidRPr="00FE5405">
              <w:rPr>
                <w:rFonts w:eastAsia="Times New Roman"/>
                <w:color w:val="000000"/>
                <w:szCs w:val="22"/>
                <w:lang w:bidi="fr-FR"/>
              </w:rPr>
              <w:t>Préparé par :</w:t>
            </w:r>
          </w:p>
        </w:tc>
        <w:tc>
          <w:tcPr>
            <w:tcW w:w="5224" w:type="dxa"/>
            <w:tcBorders>
              <w:bottom w:val="single" w:sz="4" w:space="0" w:color="auto"/>
              <w:right w:val="single" w:sz="4" w:space="0" w:color="auto"/>
            </w:tcBorders>
          </w:tcPr>
          <w:p w14:paraId="5C5392F6" w14:textId="77777777" w:rsidR="00CA5703" w:rsidRPr="00FE5405" w:rsidRDefault="00CA5703" w:rsidP="00D96BDD">
            <w:pPr>
              <w:rPr>
                <w:szCs w:val="22"/>
              </w:rPr>
            </w:pPr>
          </w:p>
        </w:tc>
        <w:tc>
          <w:tcPr>
            <w:tcW w:w="6701" w:type="dxa"/>
            <w:tcBorders>
              <w:top w:val="single" w:sz="4" w:space="0" w:color="auto"/>
              <w:left w:val="single" w:sz="4" w:space="0" w:color="auto"/>
              <w:bottom w:val="single" w:sz="4" w:space="0" w:color="auto"/>
            </w:tcBorders>
          </w:tcPr>
          <w:p w14:paraId="0D39DA50" w14:textId="77777777" w:rsidR="00CA5703" w:rsidRPr="00FE5405" w:rsidRDefault="00CA5703" w:rsidP="00D96BDD">
            <w:pPr>
              <w:rPr>
                <w:szCs w:val="22"/>
              </w:rPr>
            </w:pPr>
          </w:p>
        </w:tc>
      </w:tr>
      <w:tr w:rsidR="00CA5703" w:rsidRPr="00FE5405" w14:paraId="0A8E4CBB" w14:textId="77777777" w:rsidTr="00D96BDD">
        <w:trPr>
          <w:trHeight w:val="571"/>
        </w:trPr>
        <w:tc>
          <w:tcPr>
            <w:tcW w:w="2830" w:type="dxa"/>
          </w:tcPr>
          <w:p w14:paraId="5980F1DC" w14:textId="77777777" w:rsidR="00CA5703" w:rsidRPr="00FE5405" w:rsidRDefault="00CA5703" w:rsidP="00D96BDD">
            <w:pPr>
              <w:rPr>
                <w:rFonts w:eastAsia="Times New Roman"/>
                <w:bCs w:val="0"/>
                <w:color w:val="000000"/>
                <w:szCs w:val="22"/>
                <w:lang w:val="en-GB"/>
              </w:rPr>
            </w:pPr>
          </w:p>
        </w:tc>
        <w:tc>
          <w:tcPr>
            <w:tcW w:w="5224" w:type="dxa"/>
            <w:tcBorders>
              <w:top w:val="single" w:sz="4" w:space="0" w:color="auto"/>
              <w:bottom w:val="single" w:sz="4" w:space="0" w:color="auto"/>
              <w:right w:val="single" w:sz="4" w:space="0" w:color="auto"/>
            </w:tcBorders>
          </w:tcPr>
          <w:p w14:paraId="42CB5D90" w14:textId="77777777" w:rsidR="00CA5703" w:rsidRPr="00FE5405" w:rsidRDefault="00CA5703" w:rsidP="00D96BDD">
            <w:pPr>
              <w:rPr>
                <w:szCs w:val="22"/>
              </w:rPr>
            </w:pPr>
            <w:r w:rsidRPr="00FE5405">
              <w:rPr>
                <w:rFonts w:eastAsia="Times New Roman"/>
                <w:i/>
                <w:color w:val="000000"/>
                <w:szCs w:val="22"/>
                <w:lang w:bidi="fr-FR"/>
              </w:rPr>
              <w:t>Nom du responsable accrédité du partenaire d’exécution et date</w:t>
            </w:r>
          </w:p>
        </w:tc>
        <w:tc>
          <w:tcPr>
            <w:tcW w:w="6701" w:type="dxa"/>
            <w:tcBorders>
              <w:top w:val="single" w:sz="4" w:space="0" w:color="auto"/>
              <w:left w:val="single" w:sz="4" w:space="0" w:color="auto"/>
              <w:bottom w:val="single" w:sz="4" w:space="0" w:color="auto"/>
            </w:tcBorders>
          </w:tcPr>
          <w:p w14:paraId="0ED13296" w14:textId="77777777" w:rsidR="00CA5703" w:rsidRPr="00FE5405" w:rsidRDefault="00CA5703" w:rsidP="00D96BDD">
            <w:pPr>
              <w:rPr>
                <w:szCs w:val="22"/>
              </w:rPr>
            </w:pPr>
            <w:r w:rsidRPr="00FE5405">
              <w:rPr>
                <w:rFonts w:eastAsia="Times New Roman"/>
                <w:i/>
                <w:color w:val="000000"/>
                <w:szCs w:val="22"/>
                <w:lang w:bidi="fr-FR"/>
              </w:rPr>
              <w:t>Nom du responsable accrédité de l’UNICEF et date</w:t>
            </w:r>
          </w:p>
        </w:tc>
      </w:tr>
    </w:tbl>
    <w:p w14:paraId="10226A2B" w14:textId="77777777" w:rsidR="00CA5703" w:rsidRPr="00FE5405" w:rsidRDefault="00CA5703" w:rsidP="00CA5703">
      <w:pPr>
        <w:rPr>
          <w:szCs w:val="22"/>
        </w:rPr>
      </w:pPr>
    </w:p>
    <w:p w14:paraId="134FAAFF" w14:textId="77777777" w:rsidR="00CA5703" w:rsidRPr="00D703A7" w:rsidRDefault="00CA5703" w:rsidP="00CA5703">
      <w:pPr>
        <w:rPr>
          <w:rFonts w:eastAsia="Times New Roman"/>
          <w:bCs w:val="0"/>
          <w:color w:val="000000"/>
          <w:szCs w:val="22"/>
        </w:rPr>
      </w:pPr>
      <w:r w:rsidRPr="00FE5405">
        <w:rPr>
          <w:rFonts w:eastAsia="Times New Roman"/>
          <w:color w:val="000000"/>
          <w:szCs w:val="22"/>
          <w:lang w:bidi="fr-FR"/>
        </w:rPr>
        <w:t>Si l’évaluation met en évidence un risque élevé ou notable, et que le bureau décide d’autoriser le partenaire d’exécution à procéder aux achats directement, indiquer ci-dessous la justification et les mesures d’atténuation des risques prévues :</w:t>
      </w:r>
    </w:p>
    <w:p w14:paraId="725FB507" w14:textId="77777777" w:rsidR="00CA5703" w:rsidRPr="00D703A7" w:rsidRDefault="00CA5703" w:rsidP="00CA5703">
      <w:pPr>
        <w:rPr>
          <w:rFonts w:eastAsia="Times New Roman"/>
          <w:bCs w:val="0"/>
          <w:color w:val="000000"/>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755"/>
      </w:tblGrid>
      <w:tr w:rsidR="00CA5703" w:rsidRPr="00FE5405" w14:paraId="026251B6" w14:textId="77777777" w:rsidTr="00D96BDD">
        <w:trPr>
          <w:trHeight w:val="1168"/>
        </w:trPr>
        <w:tc>
          <w:tcPr>
            <w:tcW w:w="14755" w:type="dxa"/>
            <w:shd w:val="clear" w:color="auto" w:fill="FFF2CC" w:themeFill="accent4" w:themeFillTint="33"/>
          </w:tcPr>
          <w:p w14:paraId="5CB0B6D1" w14:textId="77777777" w:rsidR="00CA5703" w:rsidRPr="00FE5405" w:rsidRDefault="00CA5703" w:rsidP="00D96BDD">
            <w:pPr>
              <w:rPr>
                <w:szCs w:val="22"/>
              </w:rPr>
            </w:pPr>
            <w:r w:rsidRPr="00FE5405">
              <w:rPr>
                <w:rFonts w:eastAsia="Times New Roman"/>
                <w:color w:val="000000"/>
                <w:szCs w:val="22"/>
                <w:lang w:bidi="fr-FR"/>
              </w:rPr>
              <w:t>Justification :</w:t>
            </w:r>
          </w:p>
        </w:tc>
      </w:tr>
      <w:tr w:rsidR="00CA5703" w:rsidRPr="00FE5405" w14:paraId="4BDA042D" w14:textId="77777777" w:rsidTr="00D96BDD">
        <w:trPr>
          <w:trHeight w:val="1168"/>
        </w:trPr>
        <w:tc>
          <w:tcPr>
            <w:tcW w:w="14755" w:type="dxa"/>
            <w:shd w:val="clear" w:color="auto" w:fill="FFF2CC" w:themeFill="accent4" w:themeFillTint="33"/>
          </w:tcPr>
          <w:p w14:paraId="10E5682B" w14:textId="77777777" w:rsidR="00CA5703" w:rsidRPr="00FE5405" w:rsidRDefault="00CA5703" w:rsidP="00D96BDD">
            <w:pPr>
              <w:rPr>
                <w:rFonts w:eastAsia="Times New Roman"/>
                <w:bCs w:val="0"/>
                <w:color w:val="000000"/>
                <w:szCs w:val="22"/>
                <w:lang w:val="en-GB"/>
              </w:rPr>
            </w:pPr>
            <w:r w:rsidRPr="00FE5405">
              <w:rPr>
                <w:rFonts w:eastAsia="Times New Roman"/>
                <w:color w:val="000000"/>
                <w:szCs w:val="22"/>
                <w:lang w:bidi="fr-FR"/>
              </w:rPr>
              <w:t>Mesures d’atténuation :</w:t>
            </w:r>
          </w:p>
        </w:tc>
      </w:tr>
    </w:tbl>
    <w:p w14:paraId="05DF18EE" w14:textId="77777777" w:rsidR="00CA5703" w:rsidRPr="00FE5405" w:rsidRDefault="00CA5703" w:rsidP="00CA5703">
      <w:pPr>
        <w:rPr>
          <w:szCs w:val="22"/>
        </w:rPr>
      </w:pPr>
    </w:p>
    <w:p w14:paraId="5ACC091F" w14:textId="77777777" w:rsidR="00CA5703" w:rsidRPr="00FE5405" w:rsidRDefault="00CA5703" w:rsidP="00CA5703">
      <w:pPr>
        <w:rPr>
          <w:szCs w:val="22"/>
        </w:rPr>
      </w:pPr>
    </w:p>
    <w:tbl>
      <w:tblPr>
        <w:tblStyle w:val="TableGrid"/>
        <w:tblW w:w="14575" w:type="dxa"/>
        <w:tblBorders>
          <w:insideH w:val="none" w:sz="0" w:space="0" w:color="auto"/>
          <w:insideV w:val="none" w:sz="0" w:space="0" w:color="auto"/>
        </w:tblBorders>
        <w:tblLook w:val="04A0" w:firstRow="1" w:lastRow="0" w:firstColumn="1" w:lastColumn="0" w:noHBand="0" w:noVBand="1"/>
      </w:tblPr>
      <w:tblGrid>
        <w:gridCol w:w="2830"/>
        <w:gridCol w:w="1560"/>
        <w:gridCol w:w="10185"/>
      </w:tblGrid>
      <w:tr w:rsidR="00CA5703" w:rsidRPr="00FE5405" w14:paraId="2655EB8A" w14:textId="77777777" w:rsidTr="00D96BDD">
        <w:trPr>
          <w:trHeight w:val="1168"/>
        </w:trPr>
        <w:tc>
          <w:tcPr>
            <w:tcW w:w="2830" w:type="dxa"/>
            <w:vAlign w:val="center"/>
          </w:tcPr>
          <w:p w14:paraId="6086DFF9" w14:textId="77777777" w:rsidR="00CA5703" w:rsidRPr="00FE5405" w:rsidRDefault="00CA5703" w:rsidP="00D96BDD">
            <w:pPr>
              <w:jc w:val="left"/>
              <w:rPr>
                <w:szCs w:val="22"/>
              </w:rPr>
            </w:pPr>
            <w:r w:rsidRPr="00FE5405">
              <w:rPr>
                <w:rFonts w:eastAsia="Times New Roman"/>
                <w:color w:val="000000"/>
                <w:szCs w:val="22"/>
                <w:lang w:bidi="fr-FR"/>
              </w:rPr>
              <w:t xml:space="preserve">Approuvé par : </w:t>
            </w:r>
          </w:p>
        </w:tc>
        <w:tc>
          <w:tcPr>
            <w:tcW w:w="1560" w:type="dxa"/>
            <w:tcBorders>
              <w:bottom w:val="single" w:sz="4" w:space="0" w:color="auto"/>
            </w:tcBorders>
          </w:tcPr>
          <w:p w14:paraId="314B3B02" w14:textId="77777777" w:rsidR="00CA5703" w:rsidRPr="00FE5405" w:rsidRDefault="00CA5703" w:rsidP="00D96BDD">
            <w:pPr>
              <w:rPr>
                <w:szCs w:val="22"/>
              </w:rPr>
            </w:pPr>
          </w:p>
        </w:tc>
        <w:tc>
          <w:tcPr>
            <w:tcW w:w="10185" w:type="dxa"/>
            <w:tcBorders>
              <w:bottom w:val="single" w:sz="4" w:space="0" w:color="auto"/>
            </w:tcBorders>
          </w:tcPr>
          <w:p w14:paraId="2E23969E" w14:textId="77777777" w:rsidR="00CA5703" w:rsidRPr="00FE5405" w:rsidRDefault="00CA5703" w:rsidP="00D96BDD">
            <w:pPr>
              <w:rPr>
                <w:szCs w:val="22"/>
              </w:rPr>
            </w:pPr>
          </w:p>
        </w:tc>
      </w:tr>
      <w:tr w:rsidR="00CA5703" w:rsidRPr="00FE5405" w14:paraId="254990EF" w14:textId="77777777" w:rsidTr="00D96BDD">
        <w:trPr>
          <w:trHeight w:val="571"/>
        </w:trPr>
        <w:tc>
          <w:tcPr>
            <w:tcW w:w="2830" w:type="dxa"/>
          </w:tcPr>
          <w:p w14:paraId="4939D331" w14:textId="77777777" w:rsidR="00CA5703" w:rsidRPr="00FE5405" w:rsidRDefault="00CA5703" w:rsidP="00D96BDD">
            <w:pPr>
              <w:rPr>
                <w:rFonts w:eastAsia="Times New Roman"/>
                <w:bCs w:val="0"/>
                <w:color w:val="000000"/>
                <w:szCs w:val="22"/>
                <w:lang w:val="en-GB"/>
              </w:rPr>
            </w:pPr>
          </w:p>
        </w:tc>
        <w:tc>
          <w:tcPr>
            <w:tcW w:w="1560" w:type="dxa"/>
            <w:tcBorders>
              <w:top w:val="single" w:sz="4" w:space="0" w:color="auto"/>
              <w:bottom w:val="single" w:sz="4" w:space="0" w:color="auto"/>
            </w:tcBorders>
          </w:tcPr>
          <w:p w14:paraId="4A67D245" w14:textId="77777777" w:rsidR="00CA5703" w:rsidRPr="00FE5405" w:rsidRDefault="00CA5703" w:rsidP="00D96BDD">
            <w:pPr>
              <w:jc w:val="left"/>
              <w:rPr>
                <w:szCs w:val="22"/>
              </w:rPr>
            </w:pPr>
            <w:r w:rsidRPr="00FE5405">
              <w:rPr>
                <w:szCs w:val="22"/>
                <w:lang w:bidi="fr-FR"/>
              </w:rPr>
              <w:t>Date</w:t>
            </w:r>
          </w:p>
        </w:tc>
        <w:tc>
          <w:tcPr>
            <w:tcW w:w="10185" w:type="dxa"/>
            <w:tcBorders>
              <w:top w:val="single" w:sz="4" w:space="0" w:color="auto"/>
              <w:bottom w:val="single" w:sz="4" w:space="0" w:color="auto"/>
            </w:tcBorders>
          </w:tcPr>
          <w:p w14:paraId="0BFA883F" w14:textId="77777777" w:rsidR="00CA5703" w:rsidRPr="004132D6" w:rsidRDefault="00CA5703" w:rsidP="00D96BDD">
            <w:pPr>
              <w:rPr>
                <w:rFonts w:eastAsia="Times New Roman"/>
                <w:bCs w:val="0"/>
                <w:iCs/>
                <w:color w:val="000000"/>
                <w:szCs w:val="22"/>
                <w:lang w:val="en-GB"/>
              </w:rPr>
            </w:pPr>
            <w:r w:rsidRPr="00FE5405">
              <w:rPr>
                <w:rFonts w:eastAsia="Times New Roman"/>
                <w:color w:val="000000"/>
                <w:szCs w:val="22"/>
                <w:lang w:bidi="fr-FR"/>
              </w:rPr>
              <w:t xml:space="preserve">Représentant adjoint </w:t>
            </w:r>
          </w:p>
        </w:tc>
      </w:tr>
    </w:tbl>
    <w:p w14:paraId="1249F592" w14:textId="77777777" w:rsidR="00CA5703" w:rsidRPr="00FE5405" w:rsidRDefault="00CA5703" w:rsidP="00CA5703">
      <w:pPr>
        <w:rPr>
          <w:szCs w:val="22"/>
        </w:rPr>
      </w:pPr>
    </w:p>
    <w:sectPr w:rsidR="00CA5703" w:rsidRPr="00FE5405" w:rsidSect="00440A9D">
      <w:footerReference w:type="default" r:id="rId14"/>
      <w:pgSz w:w="16838" w:h="11906" w:orient="landscape" w:code="9"/>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6B2D" w14:textId="77777777" w:rsidR="00DE32EC" w:rsidRDefault="00DE32EC" w:rsidP="007D4F6E">
      <w:r>
        <w:separator/>
      </w:r>
    </w:p>
  </w:endnote>
  <w:endnote w:type="continuationSeparator" w:id="0">
    <w:p w14:paraId="6619B13B" w14:textId="77777777" w:rsidR="00DE32EC" w:rsidRDefault="00DE32EC" w:rsidP="007D4F6E">
      <w:r>
        <w:continuationSeparator/>
      </w:r>
    </w:p>
  </w:endnote>
  <w:endnote w:type="continuationNotice" w:id="1">
    <w:p w14:paraId="5F30C5E5" w14:textId="77777777" w:rsidR="00DE32EC" w:rsidRDefault="00DE3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1000000"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51509"/>
      <w:docPartObj>
        <w:docPartGallery w:val="Page Numbers (Bottom of Page)"/>
        <w:docPartUnique/>
      </w:docPartObj>
    </w:sdtPr>
    <w:sdtEndPr>
      <w:rPr>
        <w:noProof/>
      </w:rPr>
    </w:sdtEndPr>
    <w:sdtContent>
      <w:p w14:paraId="61AE0FB0" w14:textId="7833D337" w:rsidR="00971252" w:rsidRDefault="00971252" w:rsidP="00174693">
        <w:pPr>
          <w:pStyle w:val="Footer"/>
          <w:jc w:val="right"/>
        </w:pPr>
        <w:r w:rsidRPr="0017276A">
          <w:rPr>
            <w:lang w:bidi="fr-FR"/>
          </w:rPr>
          <w:fldChar w:fldCharType="begin"/>
        </w:r>
        <w:r w:rsidRPr="0017276A">
          <w:rPr>
            <w:lang w:bidi="fr-FR"/>
          </w:rPr>
          <w:instrText xml:space="preserve"> PAGE   \* MERGEFORMAT </w:instrText>
        </w:r>
        <w:r w:rsidRPr="0017276A">
          <w:rPr>
            <w:lang w:bidi="fr-FR"/>
          </w:rPr>
          <w:fldChar w:fldCharType="separate"/>
        </w:r>
        <w:r w:rsidR="00286FF7">
          <w:rPr>
            <w:noProof/>
            <w:lang w:bidi="fr-FR"/>
          </w:rPr>
          <w:t>2</w:t>
        </w:r>
        <w:r w:rsidRPr="0017276A">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168B" w14:textId="77777777" w:rsidR="00DE32EC" w:rsidRDefault="00DE32EC" w:rsidP="007D4F6E">
      <w:r>
        <w:separator/>
      </w:r>
    </w:p>
  </w:footnote>
  <w:footnote w:type="continuationSeparator" w:id="0">
    <w:p w14:paraId="0C667FB8" w14:textId="77777777" w:rsidR="00DE32EC" w:rsidRDefault="00DE32EC" w:rsidP="007D4F6E">
      <w:r>
        <w:continuationSeparator/>
      </w:r>
    </w:p>
  </w:footnote>
  <w:footnote w:type="continuationNotice" w:id="1">
    <w:p w14:paraId="1AA37440" w14:textId="77777777" w:rsidR="00DE32EC" w:rsidRDefault="00DE3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37893F0"/>
    <w:lvl w:ilvl="0">
      <w:start w:val="1"/>
      <w:numFmt w:val="decimal"/>
      <w:lvlText w:val="5.%1"/>
      <w:lvlJc w:val="left"/>
      <w:pPr>
        <w:tabs>
          <w:tab w:val="num" w:pos="720"/>
        </w:tabs>
        <w:ind w:left="0" w:firstLine="0"/>
      </w:pPr>
    </w:lvl>
    <w:lvl w:ilvl="1">
      <w:start w:val="1"/>
      <w:numFmt w:val="lowerLetter"/>
      <w:pStyle w:val="Level2"/>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2180254"/>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05017"/>
    <w:multiLevelType w:val="hybridMultilevel"/>
    <w:tmpl w:val="822C7762"/>
    <w:lvl w:ilvl="0" w:tplc="04090019">
      <w:start w:val="1"/>
      <w:numFmt w:val="lowerLetter"/>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973177"/>
    <w:multiLevelType w:val="hybridMultilevel"/>
    <w:tmpl w:val="F0601C6C"/>
    <w:lvl w:ilvl="0" w:tplc="064262D2">
      <w:start w:val="1"/>
      <w:numFmt w:val="bullet"/>
      <w:pStyle w:v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1822498E">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BB7A08"/>
    <w:multiLevelType w:val="hybridMultilevel"/>
    <w:tmpl w:val="8E48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506D26"/>
    <w:multiLevelType w:val="hybridMultilevel"/>
    <w:tmpl w:val="2E1AE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CC703E"/>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B04B4"/>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83612"/>
    <w:multiLevelType w:val="hybridMultilevel"/>
    <w:tmpl w:val="6D2ED920"/>
    <w:lvl w:ilvl="0" w:tplc="04090019">
      <w:start w:val="1"/>
      <w:numFmt w:val="lowerLetter"/>
      <w:lvlText w:val="%1."/>
      <w:lvlJc w:val="left"/>
      <w:pPr>
        <w:ind w:left="360" w:hanging="360"/>
      </w:pPr>
      <w:rPr>
        <w:rFonts w:hint="default"/>
        <w:color w:val="auto"/>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5A676E"/>
    <w:multiLevelType w:val="hybridMultilevel"/>
    <w:tmpl w:val="794CCFB6"/>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C19B4"/>
    <w:multiLevelType w:val="hybridMultilevel"/>
    <w:tmpl w:val="D1DA20E2"/>
    <w:lvl w:ilvl="0" w:tplc="04090019">
      <w:start w:val="1"/>
      <w:numFmt w:val="lowerLetter"/>
      <w:lvlText w:val="%1."/>
      <w:lvlJc w:val="left"/>
      <w:pPr>
        <w:ind w:left="360" w:hanging="360"/>
      </w:pPr>
      <w:rPr>
        <w:rFonts w:hint="default"/>
        <w:color w:val="auto"/>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DF24E5"/>
    <w:multiLevelType w:val="hybridMultilevel"/>
    <w:tmpl w:val="D0A26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A2D06"/>
    <w:multiLevelType w:val="hybridMultilevel"/>
    <w:tmpl w:val="DA8E370A"/>
    <w:lvl w:ilvl="0" w:tplc="08090019">
      <w:start w:val="1"/>
      <w:numFmt w:val="lowerLetter"/>
      <w:lvlText w:val="%1."/>
      <w:lvlJc w:val="left"/>
      <w:pPr>
        <w:ind w:left="720" w:hanging="360"/>
      </w:pPr>
    </w:lvl>
    <w:lvl w:ilvl="1" w:tplc="04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0ECC69AA"/>
    <w:multiLevelType w:val="hybridMultilevel"/>
    <w:tmpl w:val="A3C405DA"/>
    <w:lvl w:ilvl="0" w:tplc="B2DE8F9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ED06E56"/>
    <w:multiLevelType w:val="hybridMultilevel"/>
    <w:tmpl w:val="4B52F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EA3387"/>
    <w:multiLevelType w:val="hybridMultilevel"/>
    <w:tmpl w:val="F83E15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AA296A"/>
    <w:multiLevelType w:val="hybridMultilevel"/>
    <w:tmpl w:val="B718A358"/>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C238BB"/>
    <w:multiLevelType w:val="hybridMultilevel"/>
    <w:tmpl w:val="D61EF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9A0320"/>
    <w:multiLevelType w:val="hybridMultilevel"/>
    <w:tmpl w:val="07F6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1B3DDB"/>
    <w:multiLevelType w:val="hybridMultilevel"/>
    <w:tmpl w:val="D220A77A"/>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EA65E9"/>
    <w:multiLevelType w:val="hybridMultilevel"/>
    <w:tmpl w:val="B09851E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A3D528F"/>
    <w:multiLevelType w:val="hybridMultilevel"/>
    <w:tmpl w:val="6B4CE4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B622AD7"/>
    <w:multiLevelType w:val="hybridMultilevel"/>
    <w:tmpl w:val="50B6C556"/>
    <w:lvl w:ilvl="0" w:tplc="04090019">
      <w:start w:val="1"/>
      <w:numFmt w:val="lowerLetter"/>
      <w:lvlText w:val="%1."/>
      <w:lvlJc w:val="left"/>
      <w:pPr>
        <w:ind w:left="720" w:hanging="360"/>
      </w:pPr>
      <w:rPr>
        <w:strike w:val="0"/>
      </w:rPr>
    </w:lvl>
    <w:lvl w:ilvl="1" w:tplc="87B47C2C">
      <w:start w:val="1"/>
      <w:numFmt w:val="lowerLetter"/>
      <w:lvlText w:val="%2."/>
      <w:lvlJc w:val="left"/>
      <w:pPr>
        <w:ind w:left="1440" w:hanging="360"/>
      </w:pPr>
      <w:rPr>
        <w:strike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ECD6471"/>
    <w:multiLevelType w:val="hybridMultilevel"/>
    <w:tmpl w:val="04F45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0A45D8A"/>
    <w:multiLevelType w:val="hybridMultilevel"/>
    <w:tmpl w:val="A526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BF0A4E"/>
    <w:multiLevelType w:val="multilevel"/>
    <w:tmpl w:val="0DEC57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0CD0302"/>
    <w:multiLevelType w:val="hybridMultilevel"/>
    <w:tmpl w:val="89F4DA6A"/>
    <w:lvl w:ilvl="0" w:tplc="FAB23116">
      <w:start w:val="1"/>
      <w:numFmt w:val="bullet"/>
      <w:pStyle w:val="Normalwithstar"/>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5A270C"/>
    <w:multiLevelType w:val="hybridMultilevel"/>
    <w:tmpl w:val="273237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DA5379"/>
    <w:multiLevelType w:val="hybridMultilevel"/>
    <w:tmpl w:val="27ECDF1E"/>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E449C8"/>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C967B9"/>
    <w:multiLevelType w:val="hybridMultilevel"/>
    <w:tmpl w:val="BAC6B2D8"/>
    <w:lvl w:ilvl="0" w:tplc="C630CF38">
      <w:start w:val="1"/>
      <w:numFmt w:val="decimal"/>
      <w:pStyle w:val="Normalnumbers"/>
      <w:lvlText w:val="%1."/>
      <w:lvlJc w:val="left"/>
      <w:pPr>
        <w:ind w:left="720" w:hanging="360"/>
      </w:pPr>
      <w:rPr>
        <w:rFonts w:ascii="Times New Roman" w:hAnsi="Times New Roman" w:hint="default"/>
        <w:b w:val="0"/>
        <w:i w:val="0"/>
        <w:caps w:val="0"/>
        <w:strike w:val="0"/>
        <w:dstrike w:val="0"/>
        <w:vanish w:val="0"/>
        <w:sz w:val="24"/>
        <w:vertAlign w:val="baseline"/>
      </w:rPr>
    </w:lvl>
    <w:lvl w:ilvl="1" w:tplc="8B56C89E">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CF2252"/>
    <w:multiLevelType w:val="hybridMultilevel"/>
    <w:tmpl w:val="31888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A312B6"/>
    <w:multiLevelType w:val="hybridMultilevel"/>
    <w:tmpl w:val="4B52F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EE6007"/>
    <w:multiLevelType w:val="hybridMultilevel"/>
    <w:tmpl w:val="822C7762"/>
    <w:lvl w:ilvl="0" w:tplc="04090019">
      <w:start w:val="1"/>
      <w:numFmt w:val="lowerLetter"/>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E8E3035"/>
    <w:multiLevelType w:val="hybridMultilevel"/>
    <w:tmpl w:val="DAF698EA"/>
    <w:lvl w:ilvl="0" w:tplc="A3126434">
      <w:numFmt w:val="bullet"/>
      <w:lvlText w:val="-"/>
      <w:lvlJc w:val="left"/>
      <w:pPr>
        <w:ind w:left="810" w:hanging="360"/>
      </w:pPr>
      <w:rPr>
        <w:rFonts w:ascii="Calibri" w:eastAsia="Calibri" w:hAnsi="Calibri" w:cs="Calibri" w:hint="default"/>
      </w:rPr>
    </w:lvl>
    <w:lvl w:ilvl="1" w:tplc="D8105788">
      <w:numFmt w:val="bullet"/>
      <w:pStyle w:val="Normalwithdash"/>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B5123C"/>
    <w:multiLevelType w:val="hybridMultilevel"/>
    <w:tmpl w:val="A1583BA8"/>
    <w:lvl w:ilvl="0" w:tplc="B2DE8F9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0706485"/>
    <w:multiLevelType w:val="hybridMultilevel"/>
    <w:tmpl w:val="002E44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0821C77"/>
    <w:multiLevelType w:val="hybridMultilevel"/>
    <w:tmpl w:val="6D2ED920"/>
    <w:lvl w:ilvl="0" w:tplc="04090019">
      <w:start w:val="1"/>
      <w:numFmt w:val="lowerLetter"/>
      <w:lvlText w:val="%1."/>
      <w:lvlJc w:val="left"/>
      <w:pPr>
        <w:ind w:left="360" w:hanging="360"/>
      </w:pPr>
      <w:rPr>
        <w:rFonts w:hint="default"/>
        <w:color w:val="auto"/>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13C0BA3"/>
    <w:multiLevelType w:val="hybridMultilevel"/>
    <w:tmpl w:val="0568AF02"/>
    <w:lvl w:ilvl="0" w:tplc="643231C0">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1570A24"/>
    <w:multiLevelType w:val="hybridMultilevel"/>
    <w:tmpl w:val="B288A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F6657E"/>
    <w:multiLevelType w:val="hybridMultilevel"/>
    <w:tmpl w:val="D26AEC32"/>
    <w:lvl w:ilvl="0" w:tplc="1E7E2D1E">
      <w:start w:val="1"/>
      <w:numFmt w:val="bullet"/>
      <w:pStyle w:val="Normalwith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43C25D1"/>
    <w:multiLevelType w:val="hybridMultilevel"/>
    <w:tmpl w:val="F7AE8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0F7403"/>
    <w:multiLevelType w:val="hybridMultilevel"/>
    <w:tmpl w:val="27ECDF1E"/>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560F45"/>
    <w:multiLevelType w:val="hybridMultilevel"/>
    <w:tmpl w:val="C0E492BA"/>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C47D67"/>
    <w:multiLevelType w:val="hybridMultilevel"/>
    <w:tmpl w:val="A8822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C3755E9"/>
    <w:multiLevelType w:val="hybridMultilevel"/>
    <w:tmpl w:val="50B6C556"/>
    <w:lvl w:ilvl="0" w:tplc="04090019">
      <w:start w:val="1"/>
      <w:numFmt w:val="lowerLetter"/>
      <w:lvlText w:val="%1."/>
      <w:lvlJc w:val="left"/>
      <w:pPr>
        <w:ind w:left="720" w:hanging="360"/>
      </w:pPr>
      <w:rPr>
        <w:strike w:val="0"/>
      </w:rPr>
    </w:lvl>
    <w:lvl w:ilvl="1" w:tplc="87B47C2C">
      <w:start w:val="1"/>
      <w:numFmt w:val="lowerLetter"/>
      <w:lvlText w:val="%2."/>
      <w:lvlJc w:val="left"/>
      <w:pPr>
        <w:ind w:left="1440" w:hanging="360"/>
      </w:pPr>
      <w:rPr>
        <w:strike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3C5E1B05"/>
    <w:multiLevelType w:val="hybridMultilevel"/>
    <w:tmpl w:val="82126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C348B4"/>
    <w:multiLevelType w:val="hybridMultilevel"/>
    <w:tmpl w:val="897CE7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3D9A6E8C"/>
    <w:multiLevelType w:val="hybridMultilevel"/>
    <w:tmpl w:val="48788DE2"/>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DAD686D"/>
    <w:multiLevelType w:val="hybridMultilevel"/>
    <w:tmpl w:val="EE98BE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0D68DE"/>
    <w:multiLevelType w:val="hybridMultilevel"/>
    <w:tmpl w:val="B8701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1005B91"/>
    <w:multiLevelType w:val="hybridMultilevel"/>
    <w:tmpl w:val="257EB40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9E657E"/>
    <w:multiLevelType w:val="hybridMultilevel"/>
    <w:tmpl w:val="6B4CE4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48BD38D9"/>
    <w:multiLevelType w:val="hybridMultilevel"/>
    <w:tmpl w:val="2042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C97B37"/>
    <w:multiLevelType w:val="hybridMultilevel"/>
    <w:tmpl w:val="9454F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EA0F7F"/>
    <w:multiLevelType w:val="hybridMultilevel"/>
    <w:tmpl w:val="897CE7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497A0BC2"/>
    <w:multiLevelType w:val="hybridMultilevel"/>
    <w:tmpl w:val="4B52F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963B50"/>
    <w:multiLevelType w:val="hybridMultilevel"/>
    <w:tmpl w:val="FCD08336"/>
    <w:lvl w:ilvl="0" w:tplc="04090019">
      <w:start w:val="1"/>
      <w:numFmt w:val="lowerLetter"/>
      <w:lvlText w:val="%1."/>
      <w:lvlJc w:val="left"/>
      <w:pPr>
        <w:ind w:left="360" w:hanging="360"/>
      </w:pPr>
      <w:rPr>
        <w:rFonts w:hint="default"/>
        <w:color w:val="auto"/>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B136DD9"/>
    <w:multiLevelType w:val="hybridMultilevel"/>
    <w:tmpl w:val="822C7762"/>
    <w:lvl w:ilvl="0" w:tplc="04090019">
      <w:start w:val="1"/>
      <w:numFmt w:val="lowerLetter"/>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D224A23"/>
    <w:multiLevelType w:val="hybridMultilevel"/>
    <w:tmpl w:val="2DB276C6"/>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D493E63"/>
    <w:multiLevelType w:val="hybridMultilevel"/>
    <w:tmpl w:val="0568AF02"/>
    <w:lvl w:ilvl="0" w:tplc="643231C0">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21F474A"/>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4B600F"/>
    <w:multiLevelType w:val="hybridMultilevel"/>
    <w:tmpl w:val="DE307370"/>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280343C"/>
    <w:multiLevelType w:val="hybridMultilevel"/>
    <w:tmpl w:val="5EDA4FB0"/>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3150C21"/>
    <w:multiLevelType w:val="hybridMultilevel"/>
    <w:tmpl w:val="A83806E0"/>
    <w:lvl w:ilvl="0" w:tplc="1D464D38">
      <w:start w:val="1"/>
      <w:numFmt w:val="bullet"/>
      <w:pStyle w:val="Normalwitharrow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1C6F13"/>
    <w:multiLevelType w:val="hybridMultilevel"/>
    <w:tmpl w:val="5EDA4FB0"/>
    <w:lvl w:ilvl="0" w:tplc="04090019">
      <w:start w:val="1"/>
      <w:numFmt w:val="lowerLetter"/>
      <w:lvlText w:val="%1."/>
      <w:lvlJc w:val="left"/>
      <w:pPr>
        <w:ind w:left="720" w:hanging="360"/>
      </w:pPr>
      <w:rPr>
        <w:b w:val="0"/>
        <w:bCs w:val="0"/>
        <w:i w:val="0"/>
        <w:iCs w:val="0"/>
        <w:color w:val="auto"/>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553216C6"/>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6C47AC"/>
    <w:multiLevelType w:val="hybridMultilevel"/>
    <w:tmpl w:val="4B52F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73422B"/>
    <w:multiLevelType w:val="hybridMultilevel"/>
    <w:tmpl w:val="DF9AAFCC"/>
    <w:lvl w:ilvl="0" w:tplc="D188F742">
      <w:start w:val="1"/>
      <w:numFmt w:val="lowerLetter"/>
      <w:pStyle w:val="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440DFA"/>
    <w:multiLevelType w:val="hybridMultilevel"/>
    <w:tmpl w:val="0568AF02"/>
    <w:lvl w:ilvl="0" w:tplc="643231C0">
      <w:start w:val="1"/>
      <w:numFmt w:val="lowerRoman"/>
      <w:lvlText w:val="%1."/>
      <w:lvlJc w:val="righ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9461E22"/>
    <w:multiLevelType w:val="hybridMultilevel"/>
    <w:tmpl w:val="93280782"/>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8E29B1"/>
    <w:multiLevelType w:val="hybridMultilevel"/>
    <w:tmpl w:val="56AA2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C72548A"/>
    <w:multiLevelType w:val="hybridMultilevel"/>
    <w:tmpl w:val="C340F8DC"/>
    <w:lvl w:ilvl="0" w:tplc="85BE38BA">
      <w:start w:val="1"/>
      <w:numFmt w:val="decimal"/>
      <w:lvlText w:val="%1."/>
      <w:lvlJc w:val="left"/>
      <w:pPr>
        <w:ind w:left="360" w:hanging="360"/>
      </w:pPr>
      <w:rPr>
        <w:strike w:val="0"/>
      </w:rPr>
    </w:lvl>
    <w:lvl w:ilvl="1" w:tplc="08090001">
      <w:start w:val="1"/>
      <w:numFmt w:val="bullet"/>
      <w:lvlText w:val=""/>
      <w:lvlJc w:val="left"/>
      <w:pPr>
        <w:ind w:left="1080" w:hanging="360"/>
      </w:pPr>
      <w:rPr>
        <w:rFonts w:ascii="Symbol" w:hAnsi="Symbol" w:hint="default"/>
        <w:strike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3" w15:restartNumberingAfterBreak="0">
    <w:nsid w:val="5D2470E5"/>
    <w:multiLevelType w:val="hybridMultilevel"/>
    <w:tmpl w:val="822C7762"/>
    <w:lvl w:ilvl="0" w:tplc="04090019">
      <w:start w:val="1"/>
      <w:numFmt w:val="lowerLetter"/>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ED25AEC"/>
    <w:multiLevelType w:val="hybridMultilevel"/>
    <w:tmpl w:val="A87C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DD3C83"/>
    <w:multiLevelType w:val="hybridMultilevel"/>
    <w:tmpl w:val="8228A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FB7C6F"/>
    <w:multiLevelType w:val="hybridMultilevel"/>
    <w:tmpl w:val="C3C2682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9715200"/>
    <w:multiLevelType w:val="hybridMultilevel"/>
    <w:tmpl w:val="FF0C1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AC36B1"/>
    <w:multiLevelType w:val="hybridMultilevel"/>
    <w:tmpl w:val="47AC1D28"/>
    <w:lvl w:ilvl="0" w:tplc="0D6077B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8E04BE"/>
    <w:multiLevelType w:val="hybridMultilevel"/>
    <w:tmpl w:val="2864D304"/>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126398"/>
    <w:multiLevelType w:val="hybridMultilevel"/>
    <w:tmpl w:val="20BC3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B96203E"/>
    <w:multiLevelType w:val="hybridMultilevel"/>
    <w:tmpl w:val="FF9CC3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BA5F4E"/>
    <w:multiLevelType w:val="hybridMultilevel"/>
    <w:tmpl w:val="27ECDF1E"/>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4800BA"/>
    <w:multiLevelType w:val="hybridMultilevel"/>
    <w:tmpl w:val="B282AA24"/>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EA8013B"/>
    <w:multiLevelType w:val="hybridMultilevel"/>
    <w:tmpl w:val="B9BE4F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F2F3C26"/>
    <w:multiLevelType w:val="hybridMultilevel"/>
    <w:tmpl w:val="897CE7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09305DE"/>
    <w:multiLevelType w:val="hybridMultilevel"/>
    <w:tmpl w:val="822C7762"/>
    <w:lvl w:ilvl="0" w:tplc="04090019">
      <w:start w:val="1"/>
      <w:numFmt w:val="lowerLetter"/>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1A817CB"/>
    <w:multiLevelType w:val="hybridMultilevel"/>
    <w:tmpl w:val="D89C8564"/>
    <w:lvl w:ilvl="0" w:tplc="99F0342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4A77A25"/>
    <w:multiLevelType w:val="hybridMultilevel"/>
    <w:tmpl w:val="705C12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4E13269"/>
    <w:multiLevelType w:val="hybridMultilevel"/>
    <w:tmpl w:val="5EDA4FB0"/>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68C3891"/>
    <w:multiLevelType w:val="hybridMultilevel"/>
    <w:tmpl w:val="C53C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9D27F1"/>
    <w:multiLevelType w:val="hybridMultilevel"/>
    <w:tmpl w:val="1F88F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8B40FA"/>
    <w:multiLevelType w:val="hybridMultilevel"/>
    <w:tmpl w:val="11622A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89B1D75"/>
    <w:multiLevelType w:val="hybridMultilevel"/>
    <w:tmpl w:val="AF0292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651CD0"/>
    <w:multiLevelType w:val="hybridMultilevel"/>
    <w:tmpl w:val="2DB276C6"/>
    <w:lvl w:ilvl="0" w:tplc="04090019">
      <w:start w:val="1"/>
      <w:numFmt w:val="lowerLetter"/>
      <w:lvlText w:val="%1."/>
      <w:lvlJc w:val="left"/>
      <w:pPr>
        <w:ind w:left="720" w:hanging="360"/>
      </w:pPr>
      <w:rPr>
        <w:rFonts w:hint="default"/>
        <w:b w:val="0"/>
        <w:bCs w:val="0"/>
        <w:i w:val="0"/>
        <w:iCs w:val="0"/>
        <w:color w:val="auto"/>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BA65D92"/>
    <w:multiLevelType w:val="hybridMultilevel"/>
    <w:tmpl w:val="CCB00608"/>
    <w:lvl w:ilvl="0" w:tplc="774E58AA">
      <w:start w:val="1"/>
      <w:numFmt w:val="decimal"/>
      <w:lvlText w:val="%1."/>
      <w:lvlJc w:val="left"/>
      <w:pPr>
        <w:ind w:left="360" w:hanging="360"/>
      </w:pPr>
      <w:rPr>
        <w:rFonts w:hint="default"/>
        <w:b w:val="0"/>
        <w:color w:val="auto"/>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D1447AF"/>
    <w:multiLevelType w:val="hybridMultilevel"/>
    <w:tmpl w:val="70805882"/>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7E90397C"/>
    <w:multiLevelType w:val="hybridMultilevel"/>
    <w:tmpl w:val="FBF46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7F9A06B1"/>
    <w:multiLevelType w:val="hybridMultilevel"/>
    <w:tmpl w:val="794CCFB6"/>
    <w:lvl w:ilvl="0" w:tplc="04090019">
      <w:start w:val="1"/>
      <w:numFmt w:val="low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91"/>
  </w:num>
  <w:num w:numId="3">
    <w:abstractNumId w:val="25"/>
  </w:num>
  <w:num w:numId="4">
    <w:abstractNumId w:val="63"/>
  </w:num>
  <w:num w:numId="5">
    <w:abstractNumId w:val="62"/>
  </w:num>
  <w:num w:numId="6">
    <w:abstractNumId w:val="48"/>
  </w:num>
  <w:num w:numId="7">
    <w:abstractNumId w:val="96"/>
  </w:num>
  <w:num w:numId="8">
    <w:abstractNumId w:val="28"/>
  </w:num>
  <w:num w:numId="9">
    <w:abstractNumId w:val="78"/>
  </w:num>
  <w:num w:numId="10">
    <w:abstractNumId w:val="0"/>
    <w:lvlOverride w:ilvl="0">
      <w:lvl w:ilvl="0">
        <w:start w:val="1"/>
        <w:numFmt w:val="decimal"/>
        <w:lvlText w:val="C.%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26"/>
  </w:num>
  <w:num w:numId="12">
    <w:abstractNumId w:val="34"/>
  </w:num>
  <w:num w:numId="13">
    <w:abstractNumId w:val="64"/>
  </w:num>
  <w:num w:numId="14">
    <w:abstractNumId w:val="79"/>
  </w:num>
  <w:num w:numId="15">
    <w:abstractNumId w:val="40"/>
  </w:num>
  <w:num w:numId="16">
    <w:abstractNumId w:val="30"/>
  </w:num>
  <w:num w:numId="17">
    <w:abstractNumId w:val="3"/>
  </w:num>
  <w:num w:numId="18">
    <w:abstractNumId w:val="68"/>
  </w:num>
  <w:num w:numId="19">
    <w:abstractNumId w:val="10"/>
  </w:num>
  <w:num w:numId="20">
    <w:abstractNumId w:val="8"/>
  </w:num>
  <w:num w:numId="21">
    <w:abstractNumId w:val="5"/>
  </w:num>
  <w:num w:numId="22">
    <w:abstractNumId w:val="43"/>
  </w:num>
  <w:num w:numId="23">
    <w:abstractNumId w:val="9"/>
  </w:num>
  <w:num w:numId="24">
    <w:abstractNumId w:val="49"/>
  </w:num>
  <w:num w:numId="25">
    <w:abstractNumId w:val="69"/>
  </w:num>
  <w:num w:numId="26">
    <w:abstractNumId w:val="60"/>
  </w:num>
  <w:num w:numId="27">
    <w:abstractNumId w:val="16"/>
  </w:num>
  <w:num w:numId="28">
    <w:abstractNumId w:val="11"/>
  </w:num>
  <w:num w:numId="29">
    <w:abstractNumId w:val="42"/>
  </w:num>
  <w:num w:numId="30">
    <w:abstractNumId w:val="83"/>
  </w:num>
  <w:num w:numId="31">
    <w:abstractNumId w:val="27"/>
  </w:num>
  <w:num w:numId="32">
    <w:abstractNumId w:val="51"/>
  </w:num>
  <w:num w:numId="33">
    <w:abstractNumId w:val="88"/>
  </w:num>
  <w:num w:numId="34">
    <w:abstractNumId w:val="2"/>
  </w:num>
  <w:num w:numId="35">
    <w:abstractNumId w:val="73"/>
  </w:num>
  <w:num w:numId="36">
    <w:abstractNumId w:val="33"/>
  </w:num>
  <w:num w:numId="37">
    <w:abstractNumId w:val="58"/>
  </w:num>
  <w:num w:numId="38">
    <w:abstractNumId w:val="19"/>
  </w:num>
  <w:num w:numId="39">
    <w:abstractNumId w:val="76"/>
  </w:num>
  <w:num w:numId="40">
    <w:abstractNumId w:val="80"/>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54"/>
  </w:num>
  <w:num w:numId="44">
    <w:abstractNumId w:val="85"/>
  </w:num>
  <w:num w:numId="45">
    <w:abstractNumId w:val="94"/>
  </w:num>
  <w:num w:numId="46">
    <w:abstractNumId w:val="92"/>
  </w:num>
  <w:num w:numId="47">
    <w:abstractNumId w:val="37"/>
  </w:num>
  <w:num w:numId="48">
    <w:abstractNumId w:val="84"/>
  </w:num>
  <w:num w:numId="49">
    <w:abstractNumId w:val="75"/>
  </w:num>
  <w:num w:numId="50">
    <w:abstractNumId w:val="41"/>
  </w:num>
  <w:num w:numId="51">
    <w:abstractNumId w:val="59"/>
  </w:num>
  <w:num w:numId="52">
    <w:abstractNumId w:val="70"/>
  </w:num>
  <w:num w:numId="53">
    <w:abstractNumId w:val="72"/>
  </w:num>
  <w:num w:numId="54">
    <w:abstractNumId w:val="86"/>
  </w:num>
  <w:num w:numId="55">
    <w:abstractNumId w:val="12"/>
  </w:num>
  <w:num w:numId="56">
    <w:abstractNumId w:val="22"/>
  </w:num>
  <w:num w:numId="57">
    <w:abstractNumId w:val="45"/>
  </w:num>
  <w:num w:numId="58">
    <w:abstractNumId w:val="55"/>
  </w:num>
  <w:num w:numId="59">
    <w:abstractNumId w:val="47"/>
  </w:num>
  <w:num w:numId="60">
    <w:abstractNumId w:val="38"/>
  </w:num>
  <w:num w:numId="61">
    <w:abstractNumId w:val="87"/>
  </w:num>
  <w:num w:numId="62">
    <w:abstractNumId w:val="35"/>
  </w:num>
  <w:num w:numId="63">
    <w:abstractNumId w:val="31"/>
  </w:num>
  <w:num w:numId="64">
    <w:abstractNumId w:val="17"/>
  </w:num>
  <w:num w:numId="65">
    <w:abstractNumId w:val="90"/>
  </w:num>
  <w:num w:numId="66">
    <w:abstractNumId w:val="44"/>
  </w:num>
  <w:num w:numId="67">
    <w:abstractNumId w:val="1"/>
  </w:num>
  <w:num w:numId="68">
    <w:abstractNumId w:val="61"/>
  </w:num>
  <w:num w:numId="69">
    <w:abstractNumId w:val="29"/>
  </w:num>
  <w:num w:numId="70">
    <w:abstractNumId w:val="6"/>
  </w:num>
  <w:num w:numId="71">
    <w:abstractNumId w:val="66"/>
  </w:num>
  <w:num w:numId="72">
    <w:abstractNumId w:val="36"/>
  </w:num>
  <w:num w:numId="73">
    <w:abstractNumId w:val="15"/>
  </w:num>
  <w:num w:numId="74">
    <w:abstractNumId w:val="53"/>
  </w:num>
  <w:num w:numId="75">
    <w:abstractNumId w:val="46"/>
  </w:num>
  <w:num w:numId="76">
    <w:abstractNumId w:val="71"/>
  </w:num>
  <w:num w:numId="77">
    <w:abstractNumId w:val="93"/>
  </w:num>
  <w:num w:numId="78">
    <w:abstractNumId w:val="81"/>
  </w:num>
  <w:num w:numId="79">
    <w:abstractNumId w:val="23"/>
  </w:num>
  <w:num w:numId="80">
    <w:abstractNumId w:val="14"/>
  </w:num>
  <w:num w:numId="81">
    <w:abstractNumId w:val="32"/>
  </w:num>
  <w:num w:numId="82">
    <w:abstractNumId w:val="67"/>
  </w:num>
  <w:num w:numId="83">
    <w:abstractNumId w:val="56"/>
  </w:num>
  <w:num w:numId="84">
    <w:abstractNumId w:val="7"/>
  </w:num>
  <w:num w:numId="85">
    <w:abstractNumId w:val="82"/>
  </w:num>
  <w:num w:numId="86">
    <w:abstractNumId w:val="24"/>
  </w:num>
  <w:num w:numId="87">
    <w:abstractNumId w:val="50"/>
  </w:num>
  <w:num w:numId="88">
    <w:abstractNumId w:val="100"/>
  </w:num>
  <w:num w:numId="89">
    <w:abstractNumId w:val="74"/>
  </w:num>
  <w:num w:numId="90">
    <w:abstractNumId w:val="18"/>
  </w:num>
  <w:num w:numId="91">
    <w:abstractNumId w:val="21"/>
  </w:num>
  <w:num w:numId="92">
    <w:abstractNumId w:val="77"/>
  </w:num>
  <w:num w:numId="93">
    <w:abstractNumId w:val="95"/>
  </w:num>
  <w:num w:numId="94">
    <w:abstractNumId w:val="99"/>
  </w:num>
  <w:num w:numId="95">
    <w:abstractNumId w:val="57"/>
  </w:num>
  <w:num w:numId="96">
    <w:abstractNumId w:val="13"/>
  </w:num>
  <w:num w:numId="97">
    <w:abstractNumId w:val="39"/>
  </w:num>
  <w:num w:numId="98">
    <w:abstractNumId w:val="89"/>
  </w:num>
  <w:num w:numId="99">
    <w:abstractNumId w:val="4"/>
  </w:num>
  <w:num w:numId="100">
    <w:abstractNumId w:val="98"/>
    <w:lvlOverride w:ilvl="0">
      <w:startOverride w:val="1"/>
    </w:lvlOverride>
    <w:lvlOverride w:ilvl="1"/>
    <w:lvlOverride w:ilvl="2"/>
    <w:lvlOverride w:ilvl="3"/>
    <w:lvlOverride w:ilvl="4"/>
    <w:lvlOverride w:ilvl="5"/>
    <w:lvlOverride w:ilvl="6"/>
    <w:lvlOverride w:ilvl="7"/>
    <w:lvlOverride w:ilvl="8"/>
  </w:num>
  <w:num w:numId="101">
    <w:abstractNumId w:val="5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9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19"/>
    <w:rsid w:val="000032D8"/>
    <w:rsid w:val="00003396"/>
    <w:rsid w:val="00004054"/>
    <w:rsid w:val="00004449"/>
    <w:rsid w:val="00007063"/>
    <w:rsid w:val="00007107"/>
    <w:rsid w:val="00007370"/>
    <w:rsid w:val="00007BCA"/>
    <w:rsid w:val="000115B4"/>
    <w:rsid w:val="00012895"/>
    <w:rsid w:val="000133DA"/>
    <w:rsid w:val="00016DCA"/>
    <w:rsid w:val="000239AF"/>
    <w:rsid w:val="00023E3A"/>
    <w:rsid w:val="00024B91"/>
    <w:rsid w:val="00033219"/>
    <w:rsid w:val="00035A8E"/>
    <w:rsid w:val="00035CBF"/>
    <w:rsid w:val="000367FD"/>
    <w:rsid w:val="00041431"/>
    <w:rsid w:val="000429F8"/>
    <w:rsid w:val="0004737C"/>
    <w:rsid w:val="00050ED8"/>
    <w:rsid w:val="00052B89"/>
    <w:rsid w:val="000545AF"/>
    <w:rsid w:val="000546E8"/>
    <w:rsid w:val="00056112"/>
    <w:rsid w:val="00060918"/>
    <w:rsid w:val="00061E90"/>
    <w:rsid w:val="00072A19"/>
    <w:rsid w:val="00073A41"/>
    <w:rsid w:val="00076795"/>
    <w:rsid w:val="00080C96"/>
    <w:rsid w:val="00082DEC"/>
    <w:rsid w:val="0008367A"/>
    <w:rsid w:val="00086787"/>
    <w:rsid w:val="00087740"/>
    <w:rsid w:val="00091212"/>
    <w:rsid w:val="000A028B"/>
    <w:rsid w:val="000A07C7"/>
    <w:rsid w:val="000A0DFD"/>
    <w:rsid w:val="000A1218"/>
    <w:rsid w:val="000A12B0"/>
    <w:rsid w:val="000A1509"/>
    <w:rsid w:val="000A3673"/>
    <w:rsid w:val="000A55B6"/>
    <w:rsid w:val="000A62EE"/>
    <w:rsid w:val="000B2D84"/>
    <w:rsid w:val="000B37E9"/>
    <w:rsid w:val="000B5E26"/>
    <w:rsid w:val="000B748D"/>
    <w:rsid w:val="000C6D42"/>
    <w:rsid w:val="000D0488"/>
    <w:rsid w:val="000D2B21"/>
    <w:rsid w:val="000D320A"/>
    <w:rsid w:val="000E0315"/>
    <w:rsid w:val="000E3E54"/>
    <w:rsid w:val="000E5ADA"/>
    <w:rsid w:val="000F1734"/>
    <w:rsid w:val="000F32C1"/>
    <w:rsid w:val="000F3E22"/>
    <w:rsid w:val="000F6E54"/>
    <w:rsid w:val="00104676"/>
    <w:rsid w:val="00104D3C"/>
    <w:rsid w:val="00106877"/>
    <w:rsid w:val="00107522"/>
    <w:rsid w:val="001100BB"/>
    <w:rsid w:val="00112477"/>
    <w:rsid w:val="00113A3F"/>
    <w:rsid w:val="00114F24"/>
    <w:rsid w:val="0012039F"/>
    <w:rsid w:val="001230E8"/>
    <w:rsid w:val="001236A0"/>
    <w:rsid w:val="00124703"/>
    <w:rsid w:val="0013016F"/>
    <w:rsid w:val="001338DF"/>
    <w:rsid w:val="001378B6"/>
    <w:rsid w:val="00137A4A"/>
    <w:rsid w:val="00140071"/>
    <w:rsid w:val="00141211"/>
    <w:rsid w:val="00146745"/>
    <w:rsid w:val="00147EB3"/>
    <w:rsid w:val="00147F81"/>
    <w:rsid w:val="00150F1E"/>
    <w:rsid w:val="00156B1B"/>
    <w:rsid w:val="00157FB5"/>
    <w:rsid w:val="00160DC1"/>
    <w:rsid w:val="00163746"/>
    <w:rsid w:val="00164029"/>
    <w:rsid w:val="00172DFA"/>
    <w:rsid w:val="00174693"/>
    <w:rsid w:val="00174ADF"/>
    <w:rsid w:val="0017564D"/>
    <w:rsid w:val="00181528"/>
    <w:rsid w:val="00182113"/>
    <w:rsid w:val="00182262"/>
    <w:rsid w:val="001900B5"/>
    <w:rsid w:val="001902B2"/>
    <w:rsid w:val="00195AD4"/>
    <w:rsid w:val="00197C30"/>
    <w:rsid w:val="001A4F00"/>
    <w:rsid w:val="001A5A51"/>
    <w:rsid w:val="001B0100"/>
    <w:rsid w:val="001B26B7"/>
    <w:rsid w:val="001B6FD2"/>
    <w:rsid w:val="001B7573"/>
    <w:rsid w:val="001B7961"/>
    <w:rsid w:val="001C2BB0"/>
    <w:rsid w:val="001C6987"/>
    <w:rsid w:val="001C7DE3"/>
    <w:rsid w:val="001D4A07"/>
    <w:rsid w:val="001D628B"/>
    <w:rsid w:val="001E2954"/>
    <w:rsid w:val="001F3C51"/>
    <w:rsid w:val="001F4077"/>
    <w:rsid w:val="001F416F"/>
    <w:rsid w:val="001F4390"/>
    <w:rsid w:val="001F45D3"/>
    <w:rsid w:val="001F497D"/>
    <w:rsid w:val="002002CA"/>
    <w:rsid w:val="00201C5A"/>
    <w:rsid w:val="002027A1"/>
    <w:rsid w:val="002114AF"/>
    <w:rsid w:val="00216A1D"/>
    <w:rsid w:val="002200FE"/>
    <w:rsid w:val="0022299E"/>
    <w:rsid w:val="002230B9"/>
    <w:rsid w:val="00223B0B"/>
    <w:rsid w:val="00225C28"/>
    <w:rsid w:val="00226B06"/>
    <w:rsid w:val="00232A0D"/>
    <w:rsid w:val="002340FF"/>
    <w:rsid w:val="00235ACF"/>
    <w:rsid w:val="00236B18"/>
    <w:rsid w:val="00240B10"/>
    <w:rsid w:val="002410A3"/>
    <w:rsid w:val="00241C2B"/>
    <w:rsid w:val="00246404"/>
    <w:rsid w:val="00247B43"/>
    <w:rsid w:val="00250517"/>
    <w:rsid w:val="002518B9"/>
    <w:rsid w:val="002560C8"/>
    <w:rsid w:val="002565AF"/>
    <w:rsid w:val="002568B9"/>
    <w:rsid w:val="002636E7"/>
    <w:rsid w:val="00264889"/>
    <w:rsid w:val="00264C13"/>
    <w:rsid w:val="002652EF"/>
    <w:rsid w:val="00271B27"/>
    <w:rsid w:val="00285284"/>
    <w:rsid w:val="00286464"/>
    <w:rsid w:val="00286FF7"/>
    <w:rsid w:val="002902BC"/>
    <w:rsid w:val="0029095E"/>
    <w:rsid w:val="002922B8"/>
    <w:rsid w:val="00292336"/>
    <w:rsid w:val="00292C5D"/>
    <w:rsid w:val="0029419A"/>
    <w:rsid w:val="002A02CC"/>
    <w:rsid w:val="002A03E6"/>
    <w:rsid w:val="002A164F"/>
    <w:rsid w:val="002A22C5"/>
    <w:rsid w:val="002A2647"/>
    <w:rsid w:val="002A2850"/>
    <w:rsid w:val="002A2A71"/>
    <w:rsid w:val="002A329E"/>
    <w:rsid w:val="002A4611"/>
    <w:rsid w:val="002B2428"/>
    <w:rsid w:val="002B5A44"/>
    <w:rsid w:val="002B786E"/>
    <w:rsid w:val="002C0FE8"/>
    <w:rsid w:val="002C2757"/>
    <w:rsid w:val="002C7ADC"/>
    <w:rsid w:val="002D09CB"/>
    <w:rsid w:val="002D2B20"/>
    <w:rsid w:val="002D30D9"/>
    <w:rsid w:val="002E1455"/>
    <w:rsid w:val="002E37D0"/>
    <w:rsid w:val="002E3989"/>
    <w:rsid w:val="002E6975"/>
    <w:rsid w:val="002F0ABA"/>
    <w:rsid w:val="002F4305"/>
    <w:rsid w:val="00300AE8"/>
    <w:rsid w:val="0030218A"/>
    <w:rsid w:val="00307734"/>
    <w:rsid w:val="00315AC9"/>
    <w:rsid w:val="003172D4"/>
    <w:rsid w:val="00317C9E"/>
    <w:rsid w:val="0032107A"/>
    <w:rsid w:val="00333D0B"/>
    <w:rsid w:val="00351585"/>
    <w:rsid w:val="003537F2"/>
    <w:rsid w:val="00353CB3"/>
    <w:rsid w:val="00354907"/>
    <w:rsid w:val="00354918"/>
    <w:rsid w:val="0035520E"/>
    <w:rsid w:val="00360323"/>
    <w:rsid w:val="0036077E"/>
    <w:rsid w:val="00360EFE"/>
    <w:rsid w:val="003636C2"/>
    <w:rsid w:val="00365E02"/>
    <w:rsid w:val="003672BE"/>
    <w:rsid w:val="003676C0"/>
    <w:rsid w:val="003702EC"/>
    <w:rsid w:val="00370FF7"/>
    <w:rsid w:val="00371183"/>
    <w:rsid w:val="0037161F"/>
    <w:rsid w:val="00371684"/>
    <w:rsid w:val="00372D4A"/>
    <w:rsid w:val="00373862"/>
    <w:rsid w:val="00374187"/>
    <w:rsid w:val="00376B26"/>
    <w:rsid w:val="003810DC"/>
    <w:rsid w:val="00382BD3"/>
    <w:rsid w:val="003924BE"/>
    <w:rsid w:val="003958C0"/>
    <w:rsid w:val="003965C5"/>
    <w:rsid w:val="00397D7A"/>
    <w:rsid w:val="003A1287"/>
    <w:rsid w:val="003A6379"/>
    <w:rsid w:val="003A7079"/>
    <w:rsid w:val="003A73E6"/>
    <w:rsid w:val="003B0357"/>
    <w:rsid w:val="003B08E3"/>
    <w:rsid w:val="003B1F21"/>
    <w:rsid w:val="003B38E4"/>
    <w:rsid w:val="003B5EE9"/>
    <w:rsid w:val="003B7091"/>
    <w:rsid w:val="003B753C"/>
    <w:rsid w:val="003B7C47"/>
    <w:rsid w:val="003C0271"/>
    <w:rsid w:val="003C1246"/>
    <w:rsid w:val="003C1F1D"/>
    <w:rsid w:val="003C2A48"/>
    <w:rsid w:val="003C3322"/>
    <w:rsid w:val="003C4FC2"/>
    <w:rsid w:val="003C7012"/>
    <w:rsid w:val="003D06D6"/>
    <w:rsid w:val="003D4470"/>
    <w:rsid w:val="003D7647"/>
    <w:rsid w:val="003E003E"/>
    <w:rsid w:val="003E3837"/>
    <w:rsid w:val="003E426C"/>
    <w:rsid w:val="003E5D14"/>
    <w:rsid w:val="003F27F1"/>
    <w:rsid w:val="0040014B"/>
    <w:rsid w:val="004037F7"/>
    <w:rsid w:val="0040429D"/>
    <w:rsid w:val="0040476D"/>
    <w:rsid w:val="00405EB1"/>
    <w:rsid w:val="00407041"/>
    <w:rsid w:val="00407A51"/>
    <w:rsid w:val="004107AE"/>
    <w:rsid w:val="0041091A"/>
    <w:rsid w:val="00411047"/>
    <w:rsid w:val="00412483"/>
    <w:rsid w:val="00412E45"/>
    <w:rsid w:val="004132D6"/>
    <w:rsid w:val="004139B8"/>
    <w:rsid w:val="00415789"/>
    <w:rsid w:val="00422855"/>
    <w:rsid w:val="0042289A"/>
    <w:rsid w:val="00423763"/>
    <w:rsid w:val="00423ADA"/>
    <w:rsid w:val="00425B56"/>
    <w:rsid w:val="00431C4B"/>
    <w:rsid w:val="00437CED"/>
    <w:rsid w:val="00440A9D"/>
    <w:rsid w:val="00442774"/>
    <w:rsid w:val="00450AE9"/>
    <w:rsid w:val="004562BE"/>
    <w:rsid w:val="00460E39"/>
    <w:rsid w:val="00464DAF"/>
    <w:rsid w:val="004668FF"/>
    <w:rsid w:val="00466A8A"/>
    <w:rsid w:val="00472AF6"/>
    <w:rsid w:val="00474DB2"/>
    <w:rsid w:val="004753B9"/>
    <w:rsid w:val="004764E8"/>
    <w:rsid w:val="00480AF6"/>
    <w:rsid w:val="00481CF7"/>
    <w:rsid w:val="00484968"/>
    <w:rsid w:val="0049006F"/>
    <w:rsid w:val="00491C35"/>
    <w:rsid w:val="00492661"/>
    <w:rsid w:val="0049323C"/>
    <w:rsid w:val="00494B0A"/>
    <w:rsid w:val="004A5BBE"/>
    <w:rsid w:val="004A6E4F"/>
    <w:rsid w:val="004B3585"/>
    <w:rsid w:val="004B476D"/>
    <w:rsid w:val="004B59ED"/>
    <w:rsid w:val="004B7FB4"/>
    <w:rsid w:val="004C0C00"/>
    <w:rsid w:val="004C6893"/>
    <w:rsid w:val="004D2422"/>
    <w:rsid w:val="004D5B9C"/>
    <w:rsid w:val="004D5FBF"/>
    <w:rsid w:val="004D6E5A"/>
    <w:rsid w:val="004E0B2F"/>
    <w:rsid w:val="004E5717"/>
    <w:rsid w:val="004F45F1"/>
    <w:rsid w:val="004F4E8B"/>
    <w:rsid w:val="004F678B"/>
    <w:rsid w:val="00500C88"/>
    <w:rsid w:val="00502475"/>
    <w:rsid w:val="0050259A"/>
    <w:rsid w:val="00503C2F"/>
    <w:rsid w:val="00504303"/>
    <w:rsid w:val="0050696E"/>
    <w:rsid w:val="00506C82"/>
    <w:rsid w:val="005076F7"/>
    <w:rsid w:val="00507877"/>
    <w:rsid w:val="00510350"/>
    <w:rsid w:val="00513F9B"/>
    <w:rsid w:val="00515CE5"/>
    <w:rsid w:val="005163D0"/>
    <w:rsid w:val="00516889"/>
    <w:rsid w:val="005179E9"/>
    <w:rsid w:val="00521508"/>
    <w:rsid w:val="0052682A"/>
    <w:rsid w:val="00530A6A"/>
    <w:rsid w:val="0053252A"/>
    <w:rsid w:val="00535283"/>
    <w:rsid w:val="005367F8"/>
    <w:rsid w:val="00545FCB"/>
    <w:rsid w:val="00555589"/>
    <w:rsid w:val="00561E9C"/>
    <w:rsid w:val="0056404E"/>
    <w:rsid w:val="00565940"/>
    <w:rsid w:val="00565E0B"/>
    <w:rsid w:val="0057062B"/>
    <w:rsid w:val="00570928"/>
    <w:rsid w:val="005737F5"/>
    <w:rsid w:val="005802EA"/>
    <w:rsid w:val="00583054"/>
    <w:rsid w:val="00583887"/>
    <w:rsid w:val="00586280"/>
    <w:rsid w:val="005905CD"/>
    <w:rsid w:val="00594C93"/>
    <w:rsid w:val="005970F8"/>
    <w:rsid w:val="005B2994"/>
    <w:rsid w:val="005B3C3F"/>
    <w:rsid w:val="005B4C6E"/>
    <w:rsid w:val="005B7A95"/>
    <w:rsid w:val="005C2C91"/>
    <w:rsid w:val="005C6944"/>
    <w:rsid w:val="005D06F4"/>
    <w:rsid w:val="005D0876"/>
    <w:rsid w:val="005D0CA6"/>
    <w:rsid w:val="005D23A7"/>
    <w:rsid w:val="005D7E65"/>
    <w:rsid w:val="005E0221"/>
    <w:rsid w:val="005E02F0"/>
    <w:rsid w:val="005E1680"/>
    <w:rsid w:val="005E2C8B"/>
    <w:rsid w:val="005E4028"/>
    <w:rsid w:val="005E511C"/>
    <w:rsid w:val="005E53E3"/>
    <w:rsid w:val="005E6183"/>
    <w:rsid w:val="005E735C"/>
    <w:rsid w:val="005F1E24"/>
    <w:rsid w:val="005F4001"/>
    <w:rsid w:val="005F5B64"/>
    <w:rsid w:val="00602927"/>
    <w:rsid w:val="00604D40"/>
    <w:rsid w:val="00604E3B"/>
    <w:rsid w:val="00605A18"/>
    <w:rsid w:val="00607617"/>
    <w:rsid w:val="0061268A"/>
    <w:rsid w:val="00616CF7"/>
    <w:rsid w:val="00620AEE"/>
    <w:rsid w:val="006220E9"/>
    <w:rsid w:val="00623D83"/>
    <w:rsid w:val="00626B27"/>
    <w:rsid w:val="006271CE"/>
    <w:rsid w:val="006302C9"/>
    <w:rsid w:val="00631640"/>
    <w:rsid w:val="00634050"/>
    <w:rsid w:val="0063495C"/>
    <w:rsid w:val="0063635D"/>
    <w:rsid w:val="00636E7F"/>
    <w:rsid w:val="00640E2B"/>
    <w:rsid w:val="0064267A"/>
    <w:rsid w:val="00642BC0"/>
    <w:rsid w:val="0064633E"/>
    <w:rsid w:val="00651D29"/>
    <w:rsid w:val="00652B3B"/>
    <w:rsid w:val="006567ED"/>
    <w:rsid w:val="00660117"/>
    <w:rsid w:val="0066134F"/>
    <w:rsid w:val="006628A5"/>
    <w:rsid w:val="00671512"/>
    <w:rsid w:val="00672DC0"/>
    <w:rsid w:val="0067664C"/>
    <w:rsid w:val="00680FE3"/>
    <w:rsid w:val="0068214D"/>
    <w:rsid w:val="00683E26"/>
    <w:rsid w:val="00686EE8"/>
    <w:rsid w:val="00691385"/>
    <w:rsid w:val="00694609"/>
    <w:rsid w:val="006949BE"/>
    <w:rsid w:val="0069760D"/>
    <w:rsid w:val="006A1664"/>
    <w:rsid w:val="006A28A0"/>
    <w:rsid w:val="006A501B"/>
    <w:rsid w:val="006A6868"/>
    <w:rsid w:val="006B044C"/>
    <w:rsid w:val="006B301E"/>
    <w:rsid w:val="006B6AA0"/>
    <w:rsid w:val="006B6F7E"/>
    <w:rsid w:val="006C2151"/>
    <w:rsid w:val="006C3A7F"/>
    <w:rsid w:val="006C5ABD"/>
    <w:rsid w:val="006D0109"/>
    <w:rsid w:val="006D0241"/>
    <w:rsid w:val="006D1A63"/>
    <w:rsid w:val="006D4EE9"/>
    <w:rsid w:val="006D631E"/>
    <w:rsid w:val="006E529B"/>
    <w:rsid w:val="006E69D8"/>
    <w:rsid w:val="006F35DA"/>
    <w:rsid w:val="006F492B"/>
    <w:rsid w:val="006F51B1"/>
    <w:rsid w:val="006F5C2F"/>
    <w:rsid w:val="006F66F0"/>
    <w:rsid w:val="0070284F"/>
    <w:rsid w:val="00707019"/>
    <w:rsid w:val="00707228"/>
    <w:rsid w:val="00712088"/>
    <w:rsid w:val="00712FB2"/>
    <w:rsid w:val="00713DDC"/>
    <w:rsid w:val="0071763B"/>
    <w:rsid w:val="00720046"/>
    <w:rsid w:val="0072118D"/>
    <w:rsid w:val="00721DCD"/>
    <w:rsid w:val="00726B12"/>
    <w:rsid w:val="00742693"/>
    <w:rsid w:val="00751066"/>
    <w:rsid w:val="00752C71"/>
    <w:rsid w:val="00754DC1"/>
    <w:rsid w:val="00757832"/>
    <w:rsid w:val="007636D5"/>
    <w:rsid w:val="00763D50"/>
    <w:rsid w:val="007643AF"/>
    <w:rsid w:val="00764666"/>
    <w:rsid w:val="00764B21"/>
    <w:rsid w:val="00764BD7"/>
    <w:rsid w:val="007674F4"/>
    <w:rsid w:val="00772AF2"/>
    <w:rsid w:val="00773B0E"/>
    <w:rsid w:val="00773DC8"/>
    <w:rsid w:val="00774ED1"/>
    <w:rsid w:val="00782022"/>
    <w:rsid w:val="00784CF0"/>
    <w:rsid w:val="0078718B"/>
    <w:rsid w:val="00794C22"/>
    <w:rsid w:val="00794D31"/>
    <w:rsid w:val="00796988"/>
    <w:rsid w:val="007A0B48"/>
    <w:rsid w:val="007B1B93"/>
    <w:rsid w:val="007B2B96"/>
    <w:rsid w:val="007B3894"/>
    <w:rsid w:val="007B3E80"/>
    <w:rsid w:val="007B7A7D"/>
    <w:rsid w:val="007C03B9"/>
    <w:rsid w:val="007C0962"/>
    <w:rsid w:val="007D3A77"/>
    <w:rsid w:val="007D4F6E"/>
    <w:rsid w:val="007D5635"/>
    <w:rsid w:val="007D5A4F"/>
    <w:rsid w:val="007D5C70"/>
    <w:rsid w:val="007E750F"/>
    <w:rsid w:val="007F03D3"/>
    <w:rsid w:val="007F13E1"/>
    <w:rsid w:val="008007AD"/>
    <w:rsid w:val="00802A5E"/>
    <w:rsid w:val="0080359C"/>
    <w:rsid w:val="00807CB1"/>
    <w:rsid w:val="00816A9F"/>
    <w:rsid w:val="0082116E"/>
    <w:rsid w:val="00822BE8"/>
    <w:rsid w:val="00824835"/>
    <w:rsid w:val="00824FC1"/>
    <w:rsid w:val="00825C40"/>
    <w:rsid w:val="00826299"/>
    <w:rsid w:val="00830233"/>
    <w:rsid w:val="00832A71"/>
    <w:rsid w:val="00834B24"/>
    <w:rsid w:val="00834E2F"/>
    <w:rsid w:val="0083663B"/>
    <w:rsid w:val="0084225E"/>
    <w:rsid w:val="0084304C"/>
    <w:rsid w:val="00843908"/>
    <w:rsid w:val="0084590A"/>
    <w:rsid w:val="008508CF"/>
    <w:rsid w:val="0085353F"/>
    <w:rsid w:val="008535A4"/>
    <w:rsid w:val="00853E0A"/>
    <w:rsid w:val="00853FDB"/>
    <w:rsid w:val="0085680E"/>
    <w:rsid w:val="0086512D"/>
    <w:rsid w:val="00877B41"/>
    <w:rsid w:val="00883E0D"/>
    <w:rsid w:val="0088420B"/>
    <w:rsid w:val="00885074"/>
    <w:rsid w:val="00891A51"/>
    <w:rsid w:val="008A4027"/>
    <w:rsid w:val="008A60F9"/>
    <w:rsid w:val="008B1291"/>
    <w:rsid w:val="008B154F"/>
    <w:rsid w:val="008B31A0"/>
    <w:rsid w:val="008B4CF9"/>
    <w:rsid w:val="008C52B0"/>
    <w:rsid w:val="008C58BD"/>
    <w:rsid w:val="008C60F3"/>
    <w:rsid w:val="008C7B2E"/>
    <w:rsid w:val="008E2757"/>
    <w:rsid w:val="008E49EB"/>
    <w:rsid w:val="008E628B"/>
    <w:rsid w:val="008E6AAE"/>
    <w:rsid w:val="008F5554"/>
    <w:rsid w:val="009022A7"/>
    <w:rsid w:val="00903D84"/>
    <w:rsid w:val="00903ECF"/>
    <w:rsid w:val="00904356"/>
    <w:rsid w:val="00910B9A"/>
    <w:rsid w:val="0091111B"/>
    <w:rsid w:val="0091294E"/>
    <w:rsid w:val="00914929"/>
    <w:rsid w:val="0091795E"/>
    <w:rsid w:val="00923C21"/>
    <w:rsid w:val="00924B85"/>
    <w:rsid w:val="00925A1D"/>
    <w:rsid w:val="00925F67"/>
    <w:rsid w:val="009267AC"/>
    <w:rsid w:val="00927E08"/>
    <w:rsid w:val="00931019"/>
    <w:rsid w:val="009311F8"/>
    <w:rsid w:val="009318D9"/>
    <w:rsid w:val="00934C85"/>
    <w:rsid w:val="00941A68"/>
    <w:rsid w:val="009429BB"/>
    <w:rsid w:val="00945367"/>
    <w:rsid w:val="0094536D"/>
    <w:rsid w:val="00950614"/>
    <w:rsid w:val="00950873"/>
    <w:rsid w:val="00950FB7"/>
    <w:rsid w:val="00953ECA"/>
    <w:rsid w:val="00954712"/>
    <w:rsid w:val="00955C29"/>
    <w:rsid w:val="009564C1"/>
    <w:rsid w:val="0097001F"/>
    <w:rsid w:val="0097120D"/>
    <w:rsid w:val="00971252"/>
    <w:rsid w:val="00974CDC"/>
    <w:rsid w:val="0097700B"/>
    <w:rsid w:val="00982FF2"/>
    <w:rsid w:val="00986475"/>
    <w:rsid w:val="009A2C84"/>
    <w:rsid w:val="009A3657"/>
    <w:rsid w:val="009A65F7"/>
    <w:rsid w:val="009B109E"/>
    <w:rsid w:val="009B416C"/>
    <w:rsid w:val="009C014D"/>
    <w:rsid w:val="009C0388"/>
    <w:rsid w:val="009C234F"/>
    <w:rsid w:val="009C2387"/>
    <w:rsid w:val="009C3841"/>
    <w:rsid w:val="009C789B"/>
    <w:rsid w:val="009D4507"/>
    <w:rsid w:val="009D7307"/>
    <w:rsid w:val="009E05E8"/>
    <w:rsid w:val="009E18FF"/>
    <w:rsid w:val="009E730A"/>
    <w:rsid w:val="009E7C12"/>
    <w:rsid w:val="009F1FB3"/>
    <w:rsid w:val="009F29BA"/>
    <w:rsid w:val="009F6580"/>
    <w:rsid w:val="009F6DF1"/>
    <w:rsid w:val="00A00643"/>
    <w:rsid w:val="00A023AF"/>
    <w:rsid w:val="00A10257"/>
    <w:rsid w:val="00A11AEF"/>
    <w:rsid w:val="00A16B4A"/>
    <w:rsid w:val="00A21296"/>
    <w:rsid w:val="00A25660"/>
    <w:rsid w:val="00A303C5"/>
    <w:rsid w:val="00A30ABA"/>
    <w:rsid w:val="00A32582"/>
    <w:rsid w:val="00A34165"/>
    <w:rsid w:val="00A34D10"/>
    <w:rsid w:val="00A3639B"/>
    <w:rsid w:val="00A3646F"/>
    <w:rsid w:val="00A421E1"/>
    <w:rsid w:val="00A46040"/>
    <w:rsid w:val="00A50507"/>
    <w:rsid w:val="00A50D60"/>
    <w:rsid w:val="00A5170E"/>
    <w:rsid w:val="00A51A20"/>
    <w:rsid w:val="00A524C1"/>
    <w:rsid w:val="00A56B5A"/>
    <w:rsid w:val="00A65468"/>
    <w:rsid w:val="00A665A2"/>
    <w:rsid w:val="00A67004"/>
    <w:rsid w:val="00A674E6"/>
    <w:rsid w:val="00A70BB4"/>
    <w:rsid w:val="00A70E0E"/>
    <w:rsid w:val="00A71A05"/>
    <w:rsid w:val="00A71DB3"/>
    <w:rsid w:val="00A7318C"/>
    <w:rsid w:val="00A732B0"/>
    <w:rsid w:val="00A7441E"/>
    <w:rsid w:val="00A772B1"/>
    <w:rsid w:val="00A77E65"/>
    <w:rsid w:val="00A83344"/>
    <w:rsid w:val="00A86400"/>
    <w:rsid w:val="00A93F39"/>
    <w:rsid w:val="00AA4E28"/>
    <w:rsid w:val="00AA6E7C"/>
    <w:rsid w:val="00AB2034"/>
    <w:rsid w:val="00AB2FAC"/>
    <w:rsid w:val="00AB38F6"/>
    <w:rsid w:val="00AB47F5"/>
    <w:rsid w:val="00AB7FB8"/>
    <w:rsid w:val="00AC0B64"/>
    <w:rsid w:val="00AC379D"/>
    <w:rsid w:val="00AC7F96"/>
    <w:rsid w:val="00AD0FB1"/>
    <w:rsid w:val="00AD40E5"/>
    <w:rsid w:val="00AD6025"/>
    <w:rsid w:val="00AD7BE0"/>
    <w:rsid w:val="00AE24A8"/>
    <w:rsid w:val="00AE29A0"/>
    <w:rsid w:val="00AE32AC"/>
    <w:rsid w:val="00AE4245"/>
    <w:rsid w:val="00AF06B5"/>
    <w:rsid w:val="00AF228A"/>
    <w:rsid w:val="00AF4722"/>
    <w:rsid w:val="00AF6ECF"/>
    <w:rsid w:val="00AF7472"/>
    <w:rsid w:val="00B0192B"/>
    <w:rsid w:val="00B0580B"/>
    <w:rsid w:val="00B10906"/>
    <w:rsid w:val="00B15E9F"/>
    <w:rsid w:val="00B16F06"/>
    <w:rsid w:val="00B2012A"/>
    <w:rsid w:val="00B21815"/>
    <w:rsid w:val="00B2543D"/>
    <w:rsid w:val="00B25C99"/>
    <w:rsid w:val="00B30513"/>
    <w:rsid w:val="00B4262F"/>
    <w:rsid w:val="00B45C9A"/>
    <w:rsid w:val="00B46F51"/>
    <w:rsid w:val="00B505C1"/>
    <w:rsid w:val="00B50D68"/>
    <w:rsid w:val="00B51DB3"/>
    <w:rsid w:val="00B535CC"/>
    <w:rsid w:val="00B5524A"/>
    <w:rsid w:val="00B61706"/>
    <w:rsid w:val="00B62BDA"/>
    <w:rsid w:val="00B66139"/>
    <w:rsid w:val="00B70AC7"/>
    <w:rsid w:val="00B75D68"/>
    <w:rsid w:val="00B76524"/>
    <w:rsid w:val="00B7712B"/>
    <w:rsid w:val="00B81B23"/>
    <w:rsid w:val="00B826BF"/>
    <w:rsid w:val="00B83A41"/>
    <w:rsid w:val="00B83AAC"/>
    <w:rsid w:val="00B859FF"/>
    <w:rsid w:val="00B8759E"/>
    <w:rsid w:val="00B92F7D"/>
    <w:rsid w:val="00B933A5"/>
    <w:rsid w:val="00B97413"/>
    <w:rsid w:val="00BA0CFA"/>
    <w:rsid w:val="00BA23AD"/>
    <w:rsid w:val="00BA3076"/>
    <w:rsid w:val="00BA4CFA"/>
    <w:rsid w:val="00BA5440"/>
    <w:rsid w:val="00BA6D66"/>
    <w:rsid w:val="00BB0079"/>
    <w:rsid w:val="00BB06D6"/>
    <w:rsid w:val="00BB0E8E"/>
    <w:rsid w:val="00BB11B8"/>
    <w:rsid w:val="00BB2112"/>
    <w:rsid w:val="00BC0736"/>
    <w:rsid w:val="00BC1590"/>
    <w:rsid w:val="00BC32D2"/>
    <w:rsid w:val="00BC40F0"/>
    <w:rsid w:val="00BC6231"/>
    <w:rsid w:val="00BC78EF"/>
    <w:rsid w:val="00BE067A"/>
    <w:rsid w:val="00BE2136"/>
    <w:rsid w:val="00BE268F"/>
    <w:rsid w:val="00BE4287"/>
    <w:rsid w:val="00BE4761"/>
    <w:rsid w:val="00BF3512"/>
    <w:rsid w:val="00BF3542"/>
    <w:rsid w:val="00BF4B1A"/>
    <w:rsid w:val="00BF52D3"/>
    <w:rsid w:val="00BF6E5D"/>
    <w:rsid w:val="00C002AF"/>
    <w:rsid w:val="00C011C4"/>
    <w:rsid w:val="00C04E17"/>
    <w:rsid w:val="00C05C92"/>
    <w:rsid w:val="00C11B7F"/>
    <w:rsid w:val="00C1755F"/>
    <w:rsid w:val="00C204F4"/>
    <w:rsid w:val="00C21162"/>
    <w:rsid w:val="00C21C39"/>
    <w:rsid w:val="00C228D1"/>
    <w:rsid w:val="00C24BB9"/>
    <w:rsid w:val="00C24F7B"/>
    <w:rsid w:val="00C27CD7"/>
    <w:rsid w:val="00C311DE"/>
    <w:rsid w:val="00C32385"/>
    <w:rsid w:val="00C33494"/>
    <w:rsid w:val="00C34BBA"/>
    <w:rsid w:val="00C3507A"/>
    <w:rsid w:val="00C3545C"/>
    <w:rsid w:val="00C42A85"/>
    <w:rsid w:val="00C47135"/>
    <w:rsid w:val="00C47E02"/>
    <w:rsid w:val="00C51427"/>
    <w:rsid w:val="00C51FEE"/>
    <w:rsid w:val="00C5360F"/>
    <w:rsid w:val="00C54B7E"/>
    <w:rsid w:val="00C57427"/>
    <w:rsid w:val="00C57B33"/>
    <w:rsid w:val="00C62AAA"/>
    <w:rsid w:val="00C63433"/>
    <w:rsid w:val="00C66999"/>
    <w:rsid w:val="00C707B6"/>
    <w:rsid w:val="00C70A00"/>
    <w:rsid w:val="00C84C30"/>
    <w:rsid w:val="00C87542"/>
    <w:rsid w:val="00C91E3E"/>
    <w:rsid w:val="00CA26A8"/>
    <w:rsid w:val="00CA2C36"/>
    <w:rsid w:val="00CA4926"/>
    <w:rsid w:val="00CA5703"/>
    <w:rsid w:val="00CB1D46"/>
    <w:rsid w:val="00CB1F7F"/>
    <w:rsid w:val="00CB2F7E"/>
    <w:rsid w:val="00CB48FC"/>
    <w:rsid w:val="00CB78DB"/>
    <w:rsid w:val="00CC024D"/>
    <w:rsid w:val="00CC0FEB"/>
    <w:rsid w:val="00CC7E23"/>
    <w:rsid w:val="00CD05C5"/>
    <w:rsid w:val="00CD3D54"/>
    <w:rsid w:val="00CD4B13"/>
    <w:rsid w:val="00CE6130"/>
    <w:rsid w:val="00CE624C"/>
    <w:rsid w:val="00CF00DF"/>
    <w:rsid w:val="00CF154E"/>
    <w:rsid w:val="00D07285"/>
    <w:rsid w:val="00D10AC3"/>
    <w:rsid w:val="00D172FA"/>
    <w:rsid w:val="00D17504"/>
    <w:rsid w:val="00D202A0"/>
    <w:rsid w:val="00D21B13"/>
    <w:rsid w:val="00D21FF1"/>
    <w:rsid w:val="00D22026"/>
    <w:rsid w:val="00D306B0"/>
    <w:rsid w:val="00D31680"/>
    <w:rsid w:val="00D3461F"/>
    <w:rsid w:val="00D356A3"/>
    <w:rsid w:val="00D41919"/>
    <w:rsid w:val="00D42A60"/>
    <w:rsid w:val="00D43B30"/>
    <w:rsid w:val="00D43F71"/>
    <w:rsid w:val="00D44734"/>
    <w:rsid w:val="00D450F6"/>
    <w:rsid w:val="00D465DF"/>
    <w:rsid w:val="00D52B8F"/>
    <w:rsid w:val="00D52CCF"/>
    <w:rsid w:val="00D540DC"/>
    <w:rsid w:val="00D6187B"/>
    <w:rsid w:val="00D61952"/>
    <w:rsid w:val="00D61AD0"/>
    <w:rsid w:val="00D6656A"/>
    <w:rsid w:val="00D67937"/>
    <w:rsid w:val="00D703A7"/>
    <w:rsid w:val="00D81626"/>
    <w:rsid w:val="00D8450A"/>
    <w:rsid w:val="00D91CEC"/>
    <w:rsid w:val="00D9777E"/>
    <w:rsid w:val="00DA1E8E"/>
    <w:rsid w:val="00DA4AD8"/>
    <w:rsid w:val="00DA4E41"/>
    <w:rsid w:val="00DA6B31"/>
    <w:rsid w:val="00DB181D"/>
    <w:rsid w:val="00DB33B5"/>
    <w:rsid w:val="00DB66FD"/>
    <w:rsid w:val="00DB70EE"/>
    <w:rsid w:val="00DC4B25"/>
    <w:rsid w:val="00DD0039"/>
    <w:rsid w:val="00DD0D24"/>
    <w:rsid w:val="00DD1BE5"/>
    <w:rsid w:val="00DD46E8"/>
    <w:rsid w:val="00DE06DA"/>
    <w:rsid w:val="00DE32EC"/>
    <w:rsid w:val="00DF2230"/>
    <w:rsid w:val="00DF2FCA"/>
    <w:rsid w:val="00DF3D5A"/>
    <w:rsid w:val="00DF6F5F"/>
    <w:rsid w:val="00E01298"/>
    <w:rsid w:val="00E120C0"/>
    <w:rsid w:val="00E12AFD"/>
    <w:rsid w:val="00E13F96"/>
    <w:rsid w:val="00E152E8"/>
    <w:rsid w:val="00E20DAD"/>
    <w:rsid w:val="00E224A6"/>
    <w:rsid w:val="00E24627"/>
    <w:rsid w:val="00E25F30"/>
    <w:rsid w:val="00E300AC"/>
    <w:rsid w:val="00E3222A"/>
    <w:rsid w:val="00E37F09"/>
    <w:rsid w:val="00E4165A"/>
    <w:rsid w:val="00E45B3A"/>
    <w:rsid w:val="00E5168D"/>
    <w:rsid w:val="00E51E06"/>
    <w:rsid w:val="00E5290B"/>
    <w:rsid w:val="00E53382"/>
    <w:rsid w:val="00E53ECB"/>
    <w:rsid w:val="00E57112"/>
    <w:rsid w:val="00E57417"/>
    <w:rsid w:val="00E57EA8"/>
    <w:rsid w:val="00E633E7"/>
    <w:rsid w:val="00E63989"/>
    <w:rsid w:val="00E6440E"/>
    <w:rsid w:val="00E668A7"/>
    <w:rsid w:val="00E67058"/>
    <w:rsid w:val="00E7016A"/>
    <w:rsid w:val="00E72FFD"/>
    <w:rsid w:val="00E73C91"/>
    <w:rsid w:val="00E74373"/>
    <w:rsid w:val="00E86C30"/>
    <w:rsid w:val="00E8749C"/>
    <w:rsid w:val="00E87F98"/>
    <w:rsid w:val="00E92600"/>
    <w:rsid w:val="00E96185"/>
    <w:rsid w:val="00E96E77"/>
    <w:rsid w:val="00E96F93"/>
    <w:rsid w:val="00EA0BAF"/>
    <w:rsid w:val="00EA17BE"/>
    <w:rsid w:val="00EA2CCB"/>
    <w:rsid w:val="00EA2DC7"/>
    <w:rsid w:val="00EA3723"/>
    <w:rsid w:val="00EA3858"/>
    <w:rsid w:val="00EA57F9"/>
    <w:rsid w:val="00EA69C2"/>
    <w:rsid w:val="00EA6B66"/>
    <w:rsid w:val="00EB0964"/>
    <w:rsid w:val="00EB572D"/>
    <w:rsid w:val="00EB6231"/>
    <w:rsid w:val="00EC14DF"/>
    <w:rsid w:val="00EC3781"/>
    <w:rsid w:val="00EC3CB1"/>
    <w:rsid w:val="00EC565B"/>
    <w:rsid w:val="00ED054D"/>
    <w:rsid w:val="00ED3588"/>
    <w:rsid w:val="00EE07B0"/>
    <w:rsid w:val="00EE1202"/>
    <w:rsid w:val="00EE613B"/>
    <w:rsid w:val="00EE6C19"/>
    <w:rsid w:val="00EE7F25"/>
    <w:rsid w:val="00EF09EB"/>
    <w:rsid w:val="00EF3034"/>
    <w:rsid w:val="00EF4532"/>
    <w:rsid w:val="00EF5E99"/>
    <w:rsid w:val="00F00754"/>
    <w:rsid w:val="00F0756F"/>
    <w:rsid w:val="00F12DF6"/>
    <w:rsid w:val="00F20903"/>
    <w:rsid w:val="00F20BD3"/>
    <w:rsid w:val="00F2547F"/>
    <w:rsid w:val="00F256CA"/>
    <w:rsid w:val="00F27F6A"/>
    <w:rsid w:val="00F328B7"/>
    <w:rsid w:val="00F37C92"/>
    <w:rsid w:val="00F4089F"/>
    <w:rsid w:val="00F426A2"/>
    <w:rsid w:val="00F4384B"/>
    <w:rsid w:val="00F445CB"/>
    <w:rsid w:val="00F44EAD"/>
    <w:rsid w:val="00F473C0"/>
    <w:rsid w:val="00F47DD8"/>
    <w:rsid w:val="00F50E5D"/>
    <w:rsid w:val="00F543BE"/>
    <w:rsid w:val="00F55127"/>
    <w:rsid w:val="00F61123"/>
    <w:rsid w:val="00F65145"/>
    <w:rsid w:val="00F674C6"/>
    <w:rsid w:val="00F70E12"/>
    <w:rsid w:val="00F77C4B"/>
    <w:rsid w:val="00F85C7C"/>
    <w:rsid w:val="00F96F6B"/>
    <w:rsid w:val="00FA0767"/>
    <w:rsid w:val="00FA1AB8"/>
    <w:rsid w:val="00FA2656"/>
    <w:rsid w:val="00FA26E2"/>
    <w:rsid w:val="00FA7545"/>
    <w:rsid w:val="00FB0DAA"/>
    <w:rsid w:val="00FB1815"/>
    <w:rsid w:val="00FB23A3"/>
    <w:rsid w:val="00FB75E0"/>
    <w:rsid w:val="00FB7FED"/>
    <w:rsid w:val="00FC1916"/>
    <w:rsid w:val="00FC3E75"/>
    <w:rsid w:val="00FC4D87"/>
    <w:rsid w:val="00FD5553"/>
    <w:rsid w:val="00FE2C33"/>
    <w:rsid w:val="00FE5405"/>
    <w:rsid w:val="00FE5DEE"/>
    <w:rsid w:val="00FE6EB2"/>
    <w:rsid w:val="00FF2665"/>
    <w:rsid w:val="00FF3264"/>
    <w:rsid w:val="00FF5ED1"/>
    <w:rsid w:val="00FF72B9"/>
    <w:rsid w:val="64AE9B8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99fe"/>
    </o:shapedefaults>
    <o:shapelayout v:ext="edit">
      <o:idmap v:ext="edit" data="1"/>
    </o:shapelayout>
  </w:shapeDefaults>
  <w:decimalSymbol w:val=","/>
  <w:listSeparator w:val=";"/>
  <w14:docId w14:val="51B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uiPriority="99"/>
    <w:lsdException w:name="index 3" w:uiPriority="99"/>
    <w:lsdException w:name="index 4" w:uiPriority="99"/>
    <w:lsdException w:name="index 5" w:uiPriority="99"/>
    <w:lsdException w:name="index 6" w:uiPriority="99"/>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uiPriority="2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A8"/>
    <w:pPr>
      <w:contextualSpacing/>
      <w:jc w:val="both"/>
    </w:pPr>
    <w:rPr>
      <w:rFonts w:ascii="Arial" w:eastAsia="Calibri" w:hAnsi="Arial" w:cs="Arial"/>
      <w:bCs/>
      <w:sz w:val="22"/>
      <w:szCs w:val="24"/>
      <w:lang w:eastAsia="en-GB"/>
    </w:rPr>
  </w:style>
  <w:style w:type="paragraph" w:styleId="Heading1">
    <w:name w:val="heading 1"/>
    <w:basedOn w:val="Normal"/>
    <w:next w:val="Normal"/>
    <w:link w:val="Heading1Char"/>
    <w:uiPriority w:val="9"/>
    <w:qFormat/>
    <w:rsid w:val="00504303"/>
    <w:pPr>
      <w:tabs>
        <w:tab w:val="left" w:pos="426"/>
      </w:tabs>
      <w:spacing w:before="360" w:after="240"/>
      <w:outlineLvl w:val="0"/>
    </w:pPr>
    <w:rPr>
      <w:rFonts w:eastAsia="Times New Roman"/>
      <w:b/>
      <w:color w:val="0099FF"/>
      <w:sz w:val="24"/>
      <w:szCs w:val="22"/>
    </w:rPr>
  </w:style>
  <w:style w:type="paragraph" w:styleId="Heading2">
    <w:name w:val="heading 2"/>
    <w:basedOn w:val="Normal"/>
    <w:next w:val="Normal"/>
    <w:link w:val="Heading2Char"/>
    <w:uiPriority w:val="9"/>
    <w:qFormat/>
    <w:rsid w:val="00CB1F7F"/>
    <w:pPr>
      <w:keepNext/>
      <w:tabs>
        <w:tab w:val="left" w:pos="990"/>
      </w:tabs>
      <w:ind w:left="907" w:hanging="907"/>
      <w:outlineLvl w:val="1"/>
    </w:pPr>
    <w:rPr>
      <w:rFonts w:ascii="Arial Bold" w:hAnsi="Arial Bold"/>
      <w:b/>
      <w:smallCaps/>
      <w:color w:val="002060"/>
      <w:spacing w:val="-2"/>
      <w:szCs w:val="36"/>
    </w:rPr>
  </w:style>
  <w:style w:type="paragraph" w:styleId="Heading3">
    <w:name w:val="heading 3"/>
    <w:basedOn w:val="Heading2"/>
    <w:next w:val="Normal"/>
    <w:link w:val="Heading3Char"/>
    <w:uiPriority w:val="9"/>
    <w:qFormat/>
    <w:rsid w:val="00481CF7"/>
    <w:pPr>
      <w:outlineLvl w:val="2"/>
    </w:pPr>
    <w:rPr>
      <w:rFonts w:ascii="Arial" w:hAnsi="Arial"/>
      <w:b w:val="0"/>
      <w:smallCaps w:val="0"/>
      <w:u w:val="single"/>
    </w:rPr>
  </w:style>
  <w:style w:type="paragraph" w:styleId="Heading4">
    <w:name w:val="heading 4"/>
    <w:aliases w:val="Annex"/>
    <w:next w:val="Normal"/>
    <w:link w:val="Heading4Char"/>
    <w:autoRedefine/>
    <w:uiPriority w:val="9"/>
    <w:unhideWhenUsed/>
    <w:rsid w:val="00950614"/>
    <w:pPr>
      <w:keepNext/>
      <w:keepLines/>
      <w:spacing w:before="200" w:after="200" w:line="276" w:lineRule="auto"/>
      <w:outlineLvl w:val="3"/>
    </w:pPr>
    <w:rPr>
      <w:rFonts w:ascii="Times New Roman" w:eastAsia="Times New Roman" w:hAnsi="Times New Roman"/>
      <w:b/>
      <w:sz w:val="24"/>
      <w:szCs w:val="22"/>
    </w:rPr>
  </w:style>
  <w:style w:type="paragraph" w:styleId="Heading5">
    <w:name w:val="heading 5"/>
    <w:basedOn w:val="Normal"/>
    <w:next w:val="Normal"/>
    <w:link w:val="Heading5Char"/>
    <w:uiPriority w:val="9"/>
    <w:semiHidden/>
    <w:unhideWhenUsed/>
    <w:qFormat/>
    <w:rsid w:val="00950614"/>
    <w:pPr>
      <w:keepNext/>
      <w:keepLines/>
      <w:spacing w:before="200"/>
      <w:outlineLvl w:val="4"/>
    </w:pPr>
    <w:rPr>
      <w:rFonts w:ascii="Cambria" w:eastAsia="Times New Roman" w:hAnsi="Cambria"/>
      <w:color w:val="243F60"/>
      <w:lang w:val="en-GB" w:eastAsia="en-US"/>
    </w:rPr>
  </w:style>
  <w:style w:type="paragraph" w:styleId="Heading6">
    <w:name w:val="heading 6"/>
    <w:basedOn w:val="Normal"/>
    <w:next w:val="Normal"/>
    <w:link w:val="Heading6Char"/>
    <w:uiPriority w:val="9"/>
    <w:semiHidden/>
    <w:unhideWhenUsed/>
    <w:qFormat/>
    <w:rsid w:val="00950614"/>
    <w:pPr>
      <w:keepNext/>
      <w:keepLines/>
      <w:spacing w:before="200"/>
      <w:outlineLvl w:val="5"/>
    </w:pPr>
    <w:rPr>
      <w:rFonts w:ascii="Cambria" w:eastAsia="Times New Roman" w:hAnsi="Cambria"/>
      <w:i/>
      <w:iCs/>
      <w:color w:val="243F60"/>
      <w:lang w:val="en-GB" w:eastAsia="en-US"/>
    </w:rPr>
  </w:style>
  <w:style w:type="paragraph" w:styleId="Heading7">
    <w:name w:val="heading 7"/>
    <w:basedOn w:val="Normal"/>
    <w:next w:val="Normal"/>
    <w:link w:val="Heading7Char"/>
    <w:uiPriority w:val="9"/>
    <w:semiHidden/>
    <w:unhideWhenUsed/>
    <w:qFormat/>
    <w:rsid w:val="00950614"/>
    <w:pPr>
      <w:keepNext/>
      <w:keepLines/>
      <w:spacing w:before="200"/>
      <w:outlineLvl w:val="6"/>
    </w:pPr>
    <w:rPr>
      <w:rFonts w:ascii="Cambria" w:eastAsia="Times New Roman" w:hAnsi="Cambria"/>
      <w:i/>
      <w:iCs/>
      <w:color w:val="40404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24EC"/>
    <w:pPr>
      <w:tabs>
        <w:tab w:val="center" w:pos="4320"/>
        <w:tab w:val="right" w:pos="8640"/>
      </w:tabs>
    </w:pPr>
  </w:style>
  <w:style w:type="paragraph" w:styleId="Footer">
    <w:name w:val="footer"/>
    <w:basedOn w:val="Normal"/>
    <w:link w:val="FooterChar"/>
    <w:uiPriority w:val="99"/>
    <w:rsid w:val="006524EC"/>
    <w:pPr>
      <w:tabs>
        <w:tab w:val="center" w:pos="4320"/>
        <w:tab w:val="right" w:pos="8640"/>
      </w:tabs>
    </w:pPr>
  </w:style>
  <w:style w:type="paragraph" w:customStyle="1" w:styleId="BasicParagraph">
    <w:name w:val="[Basic Paragraph]"/>
    <w:basedOn w:val="Normal"/>
    <w:rsid w:val="00FD6E48"/>
    <w:pPr>
      <w:widowControl w:val="0"/>
      <w:autoSpaceDE w:val="0"/>
      <w:autoSpaceDN w:val="0"/>
      <w:adjustRightInd w:val="0"/>
      <w:spacing w:line="288" w:lineRule="auto"/>
      <w:textAlignment w:val="center"/>
    </w:pPr>
    <w:rPr>
      <w:rFonts w:ascii="Times-Roman" w:eastAsia="Times New Roman" w:hAnsi="Times-Roman" w:cs="Times-Roman"/>
      <w:sz w:val="24"/>
      <w:lang w:eastAsia="en-US" w:bidi="en-US"/>
    </w:rPr>
  </w:style>
  <w:style w:type="paragraph" w:customStyle="1" w:styleId="AddressText">
    <w:name w:val="Address Text"/>
    <w:rsid w:val="006524EC"/>
    <w:pPr>
      <w:tabs>
        <w:tab w:val="left" w:pos="2699"/>
        <w:tab w:val="left" w:pos="3549"/>
      </w:tabs>
      <w:spacing w:line="200" w:lineRule="exact"/>
    </w:pPr>
    <w:rPr>
      <w:rFonts w:ascii="Arial" w:hAnsi="Arial"/>
      <w:noProof/>
      <w:color w:val="36A7E9"/>
      <w:spacing w:val="-2"/>
      <w:sz w:val="16"/>
      <w:szCs w:val="24"/>
      <w:lang w:val="en-GB" w:eastAsia="en-GB"/>
    </w:rPr>
  </w:style>
  <w:style w:type="character" w:customStyle="1" w:styleId="HeaderChar">
    <w:name w:val="Header Char"/>
    <w:basedOn w:val="DefaultParagraphFont"/>
    <w:link w:val="Header"/>
    <w:uiPriority w:val="99"/>
    <w:rsid w:val="00025196"/>
    <w:rPr>
      <w:rFonts w:ascii="Times New Roman" w:hAnsi="Times New Roman"/>
      <w:color w:val="000000"/>
      <w:sz w:val="22"/>
      <w:szCs w:val="24"/>
      <w:lang w:eastAsia="en-GB"/>
    </w:rPr>
  </w:style>
  <w:style w:type="paragraph" w:styleId="FootnoteText">
    <w:name w:val="footnote text"/>
    <w:basedOn w:val="Normal"/>
    <w:link w:val="FootnoteTextChar"/>
    <w:uiPriority w:val="99"/>
    <w:rsid w:val="008A4027"/>
    <w:rPr>
      <w:sz w:val="18"/>
      <w:szCs w:val="20"/>
    </w:rPr>
  </w:style>
  <w:style w:type="character" w:customStyle="1" w:styleId="FootnoteTextChar">
    <w:name w:val="Footnote Text Char"/>
    <w:basedOn w:val="DefaultParagraphFont"/>
    <w:link w:val="FootnoteText"/>
    <w:uiPriority w:val="99"/>
    <w:rsid w:val="008A4027"/>
    <w:rPr>
      <w:rFonts w:ascii="Arial" w:eastAsia="Calibri" w:hAnsi="Arial" w:cs="Arial"/>
      <w:bCs/>
      <w:sz w:val="18"/>
      <w:lang w:eastAsia="en-GB"/>
    </w:rPr>
  </w:style>
  <w:style w:type="table" w:styleId="TableGrid">
    <w:name w:val="Table Grid"/>
    <w:basedOn w:val="TableNormal"/>
    <w:uiPriority w:val="39"/>
    <w:rsid w:val="00033219"/>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33219"/>
    <w:rPr>
      <w:color w:val="0000FF"/>
      <w:u w:val="single"/>
    </w:rPr>
  </w:style>
  <w:style w:type="character" w:styleId="FootnoteReference">
    <w:name w:val="footnote reference"/>
    <w:aliases w:val="16 Point,Superscript 6 Point,ftref"/>
    <w:uiPriority w:val="99"/>
    <w:rsid w:val="00033219"/>
    <w:rPr>
      <w:vertAlign w:val="superscript"/>
    </w:rPr>
  </w:style>
  <w:style w:type="character" w:styleId="PageNumber">
    <w:name w:val="page number"/>
    <w:basedOn w:val="DefaultParagraphFont"/>
    <w:rsid w:val="00EE7F25"/>
  </w:style>
  <w:style w:type="paragraph" w:styleId="BalloonText">
    <w:name w:val="Balloon Text"/>
    <w:basedOn w:val="Normal"/>
    <w:link w:val="BalloonTextChar"/>
    <w:uiPriority w:val="99"/>
    <w:semiHidden/>
    <w:unhideWhenUsed/>
    <w:rsid w:val="00CD4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13"/>
    <w:rPr>
      <w:rFonts w:ascii="Segoe UI" w:hAnsi="Segoe UI" w:cs="Segoe UI"/>
      <w:color w:val="000000"/>
      <w:sz w:val="18"/>
      <w:szCs w:val="18"/>
      <w:lang w:eastAsia="en-GB"/>
    </w:rPr>
  </w:style>
  <w:style w:type="character" w:customStyle="1" w:styleId="Heading4Char">
    <w:name w:val="Heading 4 Char"/>
    <w:aliases w:val="Annex Char"/>
    <w:basedOn w:val="DefaultParagraphFont"/>
    <w:link w:val="Heading4"/>
    <w:uiPriority w:val="9"/>
    <w:rsid w:val="00950614"/>
    <w:rPr>
      <w:rFonts w:ascii="Times New Roman" w:eastAsia="Times New Roman" w:hAnsi="Times New Roman"/>
      <w:b/>
      <w:sz w:val="24"/>
      <w:szCs w:val="22"/>
    </w:rPr>
  </w:style>
  <w:style w:type="character" w:customStyle="1" w:styleId="Heading5Char">
    <w:name w:val="Heading 5 Char"/>
    <w:basedOn w:val="DefaultParagraphFont"/>
    <w:link w:val="Heading5"/>
    <w:uiPriority w:val="9"/>
    <w:semiHidden/>
    <w:rsid w:val="00950614"/>
    <w:rPr>
      <w:rFonts w:ascii="Cambria" w:eastAsia="Times New Roman" w:hAnsi="Cambria"/>
      <w:color w:val="243F60"/>
      <w:sz w:val="22"/>
      <w:szCs w:val="24"/>
      <w:lang w:val="en-GB"/>
    </w:rPr>
  </w:style>
  <w:style w:type="character" w:customStyle="1" w:styleId="Heading6Char">
    <w:name w:val="Heading 6 Char"/>
    <w:basedOn w:val="DefaultParagraphFont"/>
    <w:link w:val="Heading6"/>
    <w:uiPriority w:val="9"/>
    <w:semiHidden/>
    <w:rsid w:val="00950614"/>
    <w:rPr>
      <w:rFonts w:ascii="Cambria" w:eastAsia="Times New Roman" w:hAnsi="Cambria"/>
      <w:i/>
      <w:iCs/>
      <w:color w:val="243F60"/>
      <w:sz w:val="22"/>
      <w:szCs w:val="24"/>
      <w:lang w:val="en-GB"/>
    </w:rPr>
  </w:style>
  <w:style w:type="character" w:customStyle="1" w:styleId="Heading7Char">
    <w:name w:val="Heading 7 Char"/>
    <w:basedOn w:val="DefaultParagraphFont"/>
    <w:link w:val="Heading7"/>
    <w:uiPriority w:val="9"/>
    <w:semiHidden/>
    <w:rsid w:val="00950614"/>
    <w:rPr>
      <w:rFonts w:ascii="Cambria" w:eastAsia="Times New Roman" w:hAnsi="Cambria"/>
      <w:i/>
      <w:iCs/>
      <w:color w:val="404040"/>
      <w:sz w:val="22"/>
      <w:szCs w:val="24"/>
      <w:lang w:val="en-GB"/>
    </w:rPr>
  </w:style>
  <w:style w:type="numbering" w:customStyle="1" w:styleId="NoList1">
    <w:name w:val="No List1"/>
    <w:next w:val="NoList"/>
    <w:uiPriority w:val="99"/>
    <w:semiHidden/>
    <w:unhideWhenUsed/>
    <w:rsid w:val="00950614"/>
  </w:style>
  <w:style w:type="character" w:customStyle="1" w:styleId="Heading1Char">
    <w:name w:val="Heading 1 Char"/>
    <w:basedOn w:val="DefaultParagraphFont"/>
    <w:link w:val="Heading1"/>
    <w:uiPriority w:val="9"/>
    <w:rsid w:val="00504303"/>
    <w:rPr>
      <w:rFonts w:ascii="Arial" w:eastAsia="Times New Roman" w:hAnsi="Arial" w:cs="Arial"/>
      <w:b/>
      <w:bCs/>
      <w:color w:val="0099FF"/>
      <w:sz w:val="24"/>
      <w:szCs w:val="22"/>
      <w:lang w:eastAsia="en-GB"/>
    </w:rPr>
  </w:style>
  <w:style w:type="character" w:customStyle="1" w:styleId="Heading2Char">
    <w:name w:val="Heading 2 Char"/>
    <w:basedOn w:val="DefaultParagraphFont"/>
    <w:link w:val="Heading2"/>
    <w:uiPriority w:val="9"/>
    <w:rsid w:val="00CB1F7F"/>
    <w:rPr>
      <w:rFonts w:ascii="Arial Bold" w:eastAsia="Calibri" w:hAnsi="Arial Bold" w:cs="Arial"/>
      <w:b/>
      <w:bCs/>
      <w:smallCaps/>
      <w:color w:val="002060"/>
      <w:spacing w:val="-2"/>
      <w:sz w:val="22"/>
      <w:szCs w:val="36"/>
      <w:lang w:eastAsia="en-GB"/>
    </w:rPr>
  </w:style>
  <w:style w:type="character" w:customStyle="1" w:styleId="Heading3Char">
    <w:name w:val="Heading 3 Char"/>
    <w:basedOn w:val="DefaultParagraphFont"/>
    <w:link w:val="Heading3"/>
    <w:uiPriority w:val="9"/>
    <w:rsid w:val="00481CF7"/>
    <w:rPr>
      <w:rFonts w:ascii="Arial" w:eastAsia="Calibri" w:hAnsi="Arial" w:cs="Arial"/>
      <w:bCs/>
      <w:color w:val="002060"/>
      <w:spacing w:val="-2"/>
      <w:sz w:val="22"/>
      <w:szCs w:val="36"/>
      <w:u w:val="single"/>
      <w:lang w:eastAsia="en-GB"/>
    </w:rPr>
  </w:style>
  <w:style w:type="paragraph" w:styleId="ListParagraph">
    <w:name w:val="List Paragraph"/>
    <w:basedOn w:val="Normal"/>
    <w:link w:val="ListParagraphChar"/>
    <w:uiPriority w:val="34"/>
    <w:qFormat/>
    <w:rsid w:val="00950614"/>
    <w:pPr>
      <w:ind w:left="720"/>
    </w:pPr>
    <w:rPr>
      <w:lang w:val="en-GB"/>
    </w:rPr>
  </w:style>
  <w:style w:type="character" w:customStyle="1" w:styleId="ListParagraphChar">
    <w:name w:val="List Paragraph Char"/>
    <w:link w:val="ListParagraph"/>
    <w:uiPriority w:val="34"/>
    <w:locked/>
    <w:rsid w:val="00950614"/>
    <w:rPr>
      <w:rFonts w:ascii="Arial" w:eastAsia="Calibri" w:hAnsi="Arial"/>
      <w:sz w:val="22"/>
      <w:szCs w:val="24"/>
      <w:lang w:val="en-GB" w:eastAsia="en-GB"/>
    </w:rPr>
  </w:style>
  <w:style w:type="table" w:customStyle="1" w:styleId="TableGrid1">
    <w:name w:val="Table Grid1"/>
    <w:basedOn w:val="TableNormal"/>
    <w:next w:val="TableGrid"/>
    <w:uiPriority w:val="39"/>
    <w:qFormat/>
    <w:rsid w:val="009506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Hdg3">
    <w:name w:val="PAM Hdg 3"/>
    <w:basedOn w:val="Normal"/>
    <w:autoRedefine/>
    <w:rsid w:val="00950614"/>
    <w:rPr>
      <w:rFonts w:eastAsia="Times New Roman"/>
      <w:b/>
      <w:szCs w:val="22"/>
      <w:lang w:val="en-GB"/>
    </w:rPr>
  </w:style>
  <w:style w:type="character" w:styleId="FollowedHyperlink">
    <w:name w:val="FollowedHyperlink"/>
    <w:basedOn w:val="DefaultParagraphFont"/>
    <w:uiPriority w:val="99"/>
    <w:unhideWhenUsed/>
    <w:rsid w:val="00950614"/>
    <w:rPr>
      <w:color w:val="954F72" w:themeColor="followedHyperlink"/>
      <w:u w:val="single"/>
    </w:rPr>
  </w:style>
  <w:style w:type="character" w:styleId="CommentReference">
    <w:name w:val="annotation reference"/>
    <w:basedOn w:val="DefaultParagraphFont"/>
    <w:uiPriority w:val="99"/>
    <w:semiHidden/>
    <w:unhideWhenUsed/>
    <w:rsid w:val="00950614"/>
    <w:rPr>
      <w:sz w:val="16"/>
      <w:szCs w:val="16"/>
    </w:rPr>
  </w:style>
  <w:style w:type="paragraph" w:styleId="CommentText">
    <w:name w:val="annotation text"/>
    <w:basedOn w:val="Normal"/>
    <w:link w:val="CommentTextChar"/>
    <w:uiPriority w:val="99"/>
    <w:unhideWhenUsed/>
    <w:rsid w:val="00950614"/>
    <w:rPr>
      <w:sz w:val="20"/>
      <w:szCs w:val="20"/>
      <w:lang w:val="en-GB"/>
    </w:rPr>
  </w:style>
  <w:style w:type="character" w:customStyle="1" w:styleId="CommentTextChar">
    <w:name w:val="Comment Text Char"/>
    <w:basedOn w:val="DefaultParagraphFont"/>
    <w:link w:val="CommentText"/>
    <w:uiPriority w:val="99"/>
    <w:rsid w:val="00950614"/>
    <w:rPr>
      <w:rFonts w:ascii="Arial" w:eastAsia="Calibri" w:hAnsi="Arial"/>
      <w:lang w:val="en-GB" w:eastAsia="en-GB"/>
    </w:rPr>
  </w:style>
  <w:style w:type="paragraph" w:styleId="CommentSubject">
    <w:name w:val="annotation subject"/>
    <w:basedOn w:val="CommentText"/>
    <w:next w:val="CommentText"/>
    <w:link w:val="CommentSubjectChar"/>
    <w:uiPriority w:val="99"/>
    <w:semiHidden/>
    <w:unhideWhenUsed/>
    <w:rsid w:val="00950614"/>
    <w:rPr>
      <w:b/>
      <w:bCs w:val="0"/>
    </w:rPr>
  </w:style>
  <w:style w:type="character" w:customStyle="1" w:styleId="CommentSubjectChar">
    <w:name w:val="Comment Subject Char"/>
    <w:basedOn w:val="CommentTextChar"/>
    <w:link w:val="CommentSubject"/>
    <w:uiPriority w:val="99"/>
    <w:semiHidden/>
    <w:rsid w:val="00950614"/>
    <w:rPr>
      <w:rFonts w:ascii="Arial" w:eastAsia="Calibri" w:hAnsi="Arial"/>
      <w:b/>
      <w:bCs/>
      <w:lang w:val="en-GB" w:eastAsia="en-GB"/>
    </w:rPr>
  </w:style>
  <w:style w:type="paragraph" w:customStyle="1" w:styleId="Default">
    <w:name w:val="Default"/>
    <w:rsid w:val="00950614"/>
    <w:pPr>
      <w:autoSpaceDE w:val="0"/>
      <w:autoSpaceDN w:val="0"/>
      <w:adjustRightInd w:val="0"/>
    </w:pPr>
    <w:rPr>
      <w:rFonts w:ascii="Cambria" w:eastAsiaTheme="minorHAnsi" w:hAnsi="Cambria" w:cs="Cambria"/>
      <w:color w:val="000000"/>
      <w:sz w:val="24"/>
      <w:szCs w:val="24"/>
    </w:rPr>
  </w:style>
  <w:style w:type="character" w:customStyle="1" w:styleId="FooterChar">
    <w:name w:val="Footer Char"/>
    <w:basedOn w:val="DefaultParagraphFont"/>
    <w:link w:val="Footer"/>
    <w:uiPriority w:val="99"/>
    <w:rsid w:val="00950614"/>
    <w:rPr>
      <w:rFonts w:ascii="Times New Roman" w:hAnsi="Times New Roman"/>
      <w:color w:val="000000"/>
      <w:sz w:val="22"/>
      <w:szCs w:val="24"/>
      <w:lang w:eastAsia="en-GB"/>
    </w:rPr>
  </w:style>
  <w:style w:type="paragraph" w:styleId="BodyTextIndent">
    <w:name w:val="Body Text Indent"/>
    <w:basedOn w:val="Normal"/>
    <w:link w:val="BodyTextIndentChar"/>
    <w:uiPriority w:val="99"/>
    <w:semiHidden/>
    <w:unhideWhenUsed/>
    <w:rsid w:val="00950614"/>
    <w:pPr>
      <w:ind w:left="522" w:hanging="486"/>
    </w:pPr>
    <w:rPr>
      <w:rFonts w:eastAsia="Times New Roman"/>
      <w:szCs w:val="22"/>
      <w:lang w:eastAsia="en-US"/>
    </w:rPr>
  </w:style>
  <w:style w:type="character" w:customStyle="1" w:styleId="BodyTextIndentChar">
    <w:name w:val="Body Text Indent Char"/>
    <w:basedOn w:val="DefaultParagraphFont"/>
    <w:link w:val="BodyTextIndent"/>
    <w:uiPriority w:val="99"/>
    <w:semiHidden/>
    <w:rsid w:val="00950614"/>
    <w:rPr>
      <w:rFonts w:ascii="Arial" w:eastAsia="Times New Roman" w:hAnsi="Arial"/>
      <w:sz w:val="22"/>
      <w:szCs w:val="22"/>
    </w:rPr>
  </w:style>
  <w:style w:type="paragraph" w:styleId="BodyText">
    <w:name w:val="Body Text"/>
    <w:basedOn w:val="Normal"/>
    <w:link w:val="BodyTextChar"/>
    <w:rsid w:val="00950614"/>
    <w:rPr>
      <w:rFonts w:eastAsia="Times New Roman"/>
      <w:b/>
      <w:bCs w:val="0"/>
      <w:sz w:val="16"/>
      <w:szCs w:val="16"/>
      <w:lang w:eastAsia="en-US"/>
    </w:rPr>
  </w:style>
  <w:style w:type="character" w:customStyle="1" w:styleId="BodyTextChar">
    <w:name w:val="Body Text Char"/>
    <w:basedOn w:val="DefaultParagraphFont"/>
    <w:link w:val="BodyText"/>
    <w:rsid w:val="00950614"/>
    <w:rPr>
      <w:rFonts w:ascii="Arial" w:eastAsia="Times New Roman" w:hAnsi="Arial" w:cs="Arial"/>
      <w:b/>
      <w:bCs/>
      <w:sz w:val="16"/>
      <w:szCs w:val="16"/>
    </w:rPr>
  </w:style>
  <w:style w:type="paragraph" w:styleId="BodyTextIndent2">
    <w:name w:val="Body Text Indent 2"/>
    <w:basedOn w:val="Normal"/>
    <w:link w:val="BodyTextIndent2Char"/>
    <w:rsid w:val="00950614"/>
    <w:pPr>
      <w:ind w:left="720" w:hanging="720"/>
    </w:pPr>
    <w:rPr>
      <w:rFonts w:eastAsia="Times New Roman"/>
      <w:lang w:eastAsia="en-US"/>
    </w:rPr>
  </w:style>
  <w:style w:type="character" w:customStyle="1" w:styleId="BodyTextIndent2Char">
    <w:name w:val="Body Text Indent 2 Char"/>
    <w:basedOn w:val="DefaultParagraphFont"/>
    <w:link w:val="BodyTextIndent2"/>
    <w:rsid w:val="00950614"/>
    <w:rPr>
      <w:rFonts w:ascii="Arial" w:eastAsia="Times New Roman" w:hAnsi="Arial"/>
      <w:sz w:val="22"/>
      <w:szCs w:val="24"/>
    </w:rPr>
  </w:style>
  <w:style w:type="paragraph" w:customStyle="1" w:styleId="Level1">
    <w:name w:val="Level 1"/>
    <w:basedOn w:val="Normal"/>
    <w:rsid w:val="00950614"/>
    <w:pPr>
      <w:widowControl w:val="0"/>
      <w:tabs>
        <w:tab w:val="num" w:pos="720"/>
      </w:tabs>
      <w:autoSpaceDE w:val="0"/>
      <w:autoSpaceDN w:val="0"/>
      <w:adjustRightInd w:val="0"/>
      <w:ind w:left="720" w:hanging="360"/>
      <w:outlineLvl w:val="0"/>
    </w:pPr>
    <w:rPr>
      <w:rFonts w:ascii="Times New Roman TUR" w:eastAsia="Times New Roman" w:hAnsi="Times New Roman TUR" w:cs="Times New Roman TUR"/>
      <w:sz w:val="20"/>
      <w:szCs w:val="20"/>
      <w:lang w:eastAsia="en-US"/>
    </w:rPr>
  </w:style>
  <w:style w:type="paragraph" w:styleId="BodyText2">
    <w:name w:val="Body Text 2"/>
    <w:basedOn w:val="Normal"/>
    <w:link w:val="BodyText2Char"/>
    <w:uiPriority w:val="99"/>
    <w:unhideWhenUsed/>
    <w:rsid w:val="00950614"/>
    <w:pPr>
      <w:spacing w:after="120" w:line="480" w:lineRule="auto"/>
    </w:pPr>
    <w:rPr>
      <w:rFonts w:eastAsia="Times New Roman"/>
      <w:lang w:val="en-GB" w:eastAsia="en-US"/>
    </w:rPr>
  </w:style>
  <w:style w:type="character" w:customStyle="1" w:styleId="BodyText2Char">
    <w:name w:val="Body Text 2 Char"/>
    <w:basedOn w:val="DefaultParagraphFont"/>
    <w:link w:val="BodyText2"/>
    <w:uiPriority w:val="99"/>
    <w:rsid w:val="00950614"/>
    <w:rPr>
      <w:rFonts w:ascii="Arial" w:eastAsia="Times New Roman" w:hAnsi="Arial"/>
      <w:sz w:val="22"/>
      <w:szCs w:val="24"/>
      <w:lang w:val="en-GB"/>
    </w:rPr>
  </w:style>
  <w:style w:type="paragraph" w:styleId="NoSpacing">
    <w:name w:val="No Spacing"/>
    <w:uiPriority w:val="1"/>
    <w:rsid w:val="00950614"/>
    <w:rPr>
      <w:rFonts w:ascii="Times New Roman" w:eastAsia="Times New Roman" w:hAnsi="Times New Roman"/>
      <w:sz w:val="24"/>
      <w:szCs w:val="24"/>
      <w:lang w:val="en-GB"/>
    </w:rPr>
  </w:style>
  <w:style w:type="paragraph" w:styleId="Caption">
    <w:name w:val="caption"/>
    <w:basedOn w:val="Normal"/>
    <w:next w:val="Normal"/>
    <w:uiPriority w:val="35"/>
    <w:unhideWhenUsed/>
    <w:qFormat/>
    <w:rsid w:val="0061268A"/>
    <w:pPr>
      <w:keepNext/>
      <w:tabs>
        <w:tab w:val="left" w:pos="1276"/>
      </w:tabs>
      <w:spacing w:before="240" w:after="120"/>
      <w:ind w:left="1276" w:hanging="919"/>
      <w:outlineLvl w:val="3"/>
    </w:pPr>
    <w:rPr>
      <w:rFonts w:eastAsia="Times New Roman"/>
      <w:b/>
      <w:bCs w:val="0"/>
      <w:color w:val="002060"/>
      <w:sz w:val="20"/>
      <w:szCs w:val="18"/>
      <w:lang w:val="en-GB" w:eastAsia="en-US"/>
    </w:rPr>
  </w:style>
  <w:style w:type="paragraph" w:customStyle="1" w:styleId="Level2">
    <w:name w:val="Level 2"/>
    <w:basedOn w:val="Normal"/>
    <w:rsid w:val="00950614"/>
    <w:pPr>
      <w:widowControl w:val="0"/>
      <w:numPr>
        <w:ilvl w:val="1"/>
        <w:numId w:val="10"/>
      </w:numPr>
      <w:autoSpaceDE w:val="0"/>
      <w:autoSpaceDN w:val="0"/>
      <w:adjustRightInd w:val="0"/>
      <w:ind w:left="2160" w:hanging="720"/>
      <w:outlineLvl w:val="1"/>
    </w:pPr>
    <w:rPr>
      <w:rFonts w:ascii="Century Gothic" w:eastAsia="Times New Roman" w:hAnsi="Century Gothic"/>
      <w:sz w:val="20"/>
      <w:szCs w:val="20"/>
      <w:lang w:eastAsia="en-US"/>
    </w:rPr>
  </w:style>
  <w:style w:type="paragraph" w:customStyle="1" w:styleId="a">
    <w:name w:val="_"/>
    <w:basedOn w:val="Normal"/>
    <w:rsid w:val="00950614"/>
    <w:pPr>
      <w:widowControl w:val="0"/>
    </w:pPr>
    <w:rPr>
      <w:rFonts w:eastAsia="Times New Roman"/>
      <w:lang w:eastAsia="en-US"/>
    </w:rPr>
  </w:style>
  <w:style w:type="character" w:customStyle="1" w:styleId="EndnoteTextChar">
    <w:name w:val="Endnote Text Char"/>
    <w:basedOn w:val="DefaultParagraphFont"/>
    <w:link w:val="EndnoteText"/>
    <w:uiPriority w:val="99"/>
    <w:semiHidden/>
    <w:rsid w:val="00950614"/>
    <w:rPr>
      <w:rFonts w:ascii="Times New Roman" w:eastAsia="Times New Roman" w:hAnsi="Times New Roman"/>
      <w:lang w:val="en-GB"/>
    </w:rPr>
  </w:style>
  <w:style w:type="paragraph" w:styleId="EndnoteText">
    <w:name w:val="endnote text"/>
    <w:basedOn w:val="Normal"/>
    <w:link w:val="EndnoteTextChar"/>
    <w:uiPriority w:val="99"/>
    <w:semiHidden/>
    <w:unhideWhenUsed/>
    <w:rsid w:val="00950614"/>
    <w:rPr>
      <w:rFonts w:eastAsia="Times New Roman"/>
      <w:sz w:val="20"/>
      <w:szCs w:val="20"/>
      <w:lang w:val="en-GB" w:eastAsia="en-US"/>
    </w:rPr>
  </w:style>
  <w:style w:type="character" w:customStyle="1" w:styleId="EndnoteTextChar1">
    <w:name w:val="Endnote Text Char1"/>
    <w:basedOn w:val="DefaultParagraphFont"/>
    <w:semiHidden/>
    <w:rsid w:val="00950614"/>
    <w:rPr>
      <w:rFonts w:ascii="Times New Roman" w:hAnsi="Times New Roman"/>
      <w:color w:val="000000"/>
      <w:lang w:eastAsia="en-GB"/>
    </w:rPr>
  </w:style>
  <w:style w:type="paragraph" w:styleId="ListBullet">
    <w:name w:val="List Bullet"/>
    <w:basedOn w:val="Normal"/>
    <w:autoRedefine/>
    <w:semiHidden/>
    <w:rsid w:val="00950614"/>
    <w:pPr>
      <w:numPr>
        <w:numId w:val="14"/>
      </w:numPr>
    </w:pPr>
    <w:rPr>
      <w:rFonts w:eastAsia="Times New Roman"/>
      <w:lang w:val="en-GB" w:eastAsia="en-US"/>
    </w:rPr>
  </w:style>
  <w:style w:type="paragraph" w:styleId="Title">
    <w:name w:val="Title"/>
    <w:basedOn w:val="Normal"/>
    <w:link w:val="TitleChar"/>
    <w:qFormat/>
    <w:rsid w:val="0071763B"/>
    <w:rPr>
      <w:b/>
      <w:color w:val="0099FF"/>
      <w:sz w:val="28"/>
    </w:rPr>
  </w:style>
  <w:style w:type="character" w:customStyle="1" w:styleId="TitleChar">
    <w:name w:val="Title Char"/>
    <w:basedOn w:val="DefaultParagraphFont"/>
    <w:link w:val="Title"/>
    <w:rsid w:val="0071763B"/>
    <w:rPr>
      <w:rFonts w:ascii="Arial" w:eastAsia="Calibri" w:hAnsi="Arial" w:cs="Arial"/>
      <w:b/>
      <w:bCs/>
      <w:color w:val="0099FF"/>
      <w:sz w:val="28"/>
      <w:szCs w:val="24"/>
      <w:lang w:eastAsia="en-GB"/>
    </w:rPr>
  </w:style>
  <w:style w:type="character" w:customStyle="1" w:styleId="BodyText3Char">
    <w:name w:val="Body Text 3 Char"/>
    <w:basedOn w:val="DefaultParagraphFont"/>
    <w:link w:val="BodyText3"/>
    <w:uiPriority w:val="99"/>
    <w:semiHidden/>
    <w:rsid w:val="00950614"/>
    <w:rPr>
      <w:rFonts w:ascii="Times New Roman" w:eastAsia="Calibri" w:hAnsi="Times New Roman"/>
      <w:sz w:val="16"/>
      <w:szCs w:val="16"/>
    </w:rPr>
  </w:style>
  <w:style w:type="paragraph" w:styleId="BodyText3">
    <w:name w:val="Body Text 3"/>
    <w:basedOn w:val="Normal"/>
    <w:link w:val="BodyText3Char"/>
    <w:uiPriority w:val="99"/>
    <w:semiHidden/>
    <w:unhideWhenUsed/>
    <w:rsid w:val="00950614"/>
    <w:pPr>
      <w:spacing w:after="120"/>
    </w:pPr>
    <w:rPr>
      <w:sz w:val="16"/>
      <w:szCs w:val="16"/>
      <w:lang w:eastAsia="en-US"/>
    </w:rPr>
  </w:style>
  <w:style w:type="character" w:customStyle="1" w:styleId="BodyText3Char1">
    <w:name w:val="Body Text 3 Char1"/>
    <w:basedOn w:val="DefaultParagraphFont"/>
    <w:semiHidden/>
    <w:rsid w:val="00950614"/>
    <w:rPr>
      <w:rFonts w:ascii="Times New Roman" w:hAnsi="Times New Roman"/>
      <w:color w:val="000000"/>
      <w:sz w:val="16"/>
      <w:szCs w:val="16"/>
      <w:lang w:eastAsia="en-GB"/>
    </w:rPr>
  </w:style>
  <w:style w:type="paragraph" w:styleId="TOC1">
    <w:name w:val="toc 1"/>
    <w:basedOn w:val="Normal"/>
    <w:next w:val="Normal"/>
    <w:autoRedefine/>
    <w:uiPriority w:val="39"/>
    <w:unhideWhenUsed/>
    <w:rsid w:val="0061268A"/>
    <w:pPr>
      <w:tabs>
        <w:tab w:val="left" w:pos="440"/>
        <w:tab w:val="right" w:leader="dot" w:pos="9962"/>
      </w:tabs>
      <w:spacing w:before="240" w:after="120"/>
      <w:contextualSpacing w:val="0"/>
      <w:jc w:val="left"/>
    </w:pPr>
    <w:rPr>
      <w:b/>
      <w:szCs w:val="20"/>
    </w:rPr>
  </w:style>
  <w:style w:type="paragraph" w:styleId="TOC2">
    <w:name w:val="toc 2"/>
    <w:basedOn w:val="Normal"/>
    <w:next w:val="Normal"/>
    <w:autoRedefine/>
    <w:uiPriority w:val="39"/>
    <w:unhideWhenUsed/>
    <w:rsid w:val="0069760D"/>
    <w:pPr>
      <w:tabs>
        <w:tab w:val="right" w:leader="dot" w:pos="9962"/>
      </w:tabs>
      <w:spacing w:before="120" w:after="120"/>
      <w:ind w:left="221"/>
      <w:jc w:val="left"/>
    </w:pPr>
    <w:rPr>
      <w:bCs w:val="0"/>
      <w:noProof/>
      <w:sz w:val="20"/>
      <w:szCs w:val="20"/>
      <w:lang w:val="en-GB"/>
    </w:rPr>
  </w:style>
  <w:style w:type="paragraph" w:styleId="TOC3">
    <w:name w:val="toc 3"/>
    <w:basedOn w:val="Normal"/>
    <w:next w:val="Normal"/>
    <w:autoRedefine/>
    <w:uiPriority w:val="39"/>
    <w:unhideWhenUsed/>
    <w:rsid w:val="0061268A"/>
    <w:pPr>
      <w:tabs>
        <w:tab w:val="right" w:leader="dot" w:pos="9962"/>
      </w:tabs>
      <w:ind w:left="440"/>
      <w:jc w:val="left"/>
    </w:pPr>
    <w:rPr>
      <w:bCs w:val="0"/>
      <w:iCs/>
      <w:noProof/>
      <w:sz w:val="18"/>
      <w:szCs w:val="20"/>
      <w:lang w:val="en-GB"/>
    </w:rPr>
  </w:style>
  <w:style w:type="paragraph" w:styleId="TOC4">
    <w:name w:val="toc 4"/>
    <w:basedOn w:val="Normal"/>
    <w:next w:val="Normal"/>
    <w:autoRedefine/>
    <w:uiPriority w:val="39"/>
    <w:unhideWhenUsed/>
    <w:rsid w:val="00950614"/>
    <w:pPr>
      <w:ind w:left="660"/>
      <w:jc w:val="left"/>
    </w:pPr>
    <w:rPr>
      <w:rFonts w:asciiTheme="minorHAnsi" w:hAnsiTheme="minorHAnsi"/>
      <w:bCs w:val="0"/>
      <w:sz w:val="18"/>
      <w:szCs w:val="18"/>
    </w:rPr>
  </w:style>
  <w:style w:type="paragraph" w:styleId="TOC5">
    <w:name w:val="toc 5"/>
    <w:basedOn w:val="Normal"/>
    <w:next w:val="Normal"/>
    <w:autoRedefine/>
    <w:uiPriority w:val="39"/>
    <w:unhideWhenUsed/>
    <w:rsid w:val="00950614"/>
    <w:pPr>
      <w:ind w:left="880"/>
      <w:jc w:val="left"/>
    </w:pPr>
    <w:rPr>
      <w:rFonts w:asciiTheme="minorHAnsi" w:hAnsiTheme="minorHAnsi"/>
      <w:bCs w:val="0"/>
      <w:sz w:val="18"/>
      <w:szCs w:val="18"/>
    </w:rPr>
  </w:style>
  <w:style w:type="paragraph" w:styleId="TOC6">
    <w:name w:val="toc 6"/>
    <w:basedOn w:val="Normal"/>
    <w:next w:val="Normal"/>
    <w:autoRedefine/>
    <w:uiPriority w:val="39"/>
    <w:unhideWhenUsed/>
    <w:rsid w:val="00950614"/>
    <w:pPr>
      <w:ind w:left="1100"/>
      <w:jc w:val="left"/>
    </w:pPr>
    <w:rPr>
      <w:rFonts w:asciiTheme="minorHAnsi" w:hAnsiTheme="minorHAnsi"/>
      <w:bCs w:val="0"/>
      <w:sz w:val="18"/>
      <w:szCs w:val="18"/>
    </w:rPr>
  </w:style>
  <w:style w:type="paragraph" w:styleId="TOC7">
    <w:name w:val="toc 7"/>
    <w:basedOn w:val="Normal"/>
    <w:next w:val="Normal"/>
    <w:autoRedefine/>
    <w:uiPriority w:val="39"/>
    <w:unhideWhenUsed/>
    <w:rsid w:val="00950614"/>
    <w:pPr>
      <w:ind w:left="1320"/>
      <w:jc w:val="left"/>
    </w:pPr>
    <w:rPr>
      <w:rFonts w:asciiTheme="minorHAnsi" w:hAnsiTheme="minorHAnsi"/>
      <w:bCs w:val="0"/>
      <w:sz w:val="18"/>
      <w:szCs w:val="18"/>
    </w:rPr>
  </w:style>
  <w:style w:type="paragraph" w:styleId="TOC8">
    <w:name w:val="toc 8"/>
    <w:basedOn w:val="Normal"/>
    <w:next w:val="Normal"/>
    <w:autoRedefine/>
    <w:uiPriority w:val="39"/>
    <w:unhideWhenUsed/>
    <w:rsid w:val="00950614"/>
    <w:pPr>
      <w:ind w:left="1540"/>
      <w:jc w:val="left"/>
    </w:pPr>
    <w:rPr>
      <w:rFonts w:asciiTheme="minorHAnsi" w:hAnsiTheme="minorHAnsi"/>
      <w:bCs w:val="0"/>
      <w:sz w:val="18"/>
      <w:szCs w:val="18"/>
    </w:rPr>
  </w:style>
  <w:style w:type="paragraph" w:styleId="TOC9">
    <w:name w:val="toc 9"/>
    <w:basedOn w:val="Normal"/>
    <w:next w:val="Normal"/>
    <w:autoRedefine/>
    <w:uiPriority w:val="39"/>
    <w:unhideWhenUsed/>
    <w:rsid w:val="00950614"/>
    <w:pPr>
      <w:ind w:left="1760"/>
      <w:jc w:val="left"/>
    </w:pPr>
    <w:rPr>
      <w:rFonts w:asciiTheme="minorHAnsi" w:hAnsiTheme="minorHAnsi"/>
      <w:bCs w:val="0"/>
      <w:sz w:val="18"/>
      <w:szCs w:val="18"/>
    </w:rPr>
  </w:style>
  <w:style w:type="paragraph" w:customStyle="1" w:styleId="Normalwithbullets">
    <w:name w:val="Normal with bullets"/>
    <w:basedOn w:val="Normal"/>
    <w:rsid w:val="00950614"/>
    <w:pPr>
      <w:numPr>
        <w:numId w:val="15"/>
      </w:numPr>
    </w:pPr>
    <w:rPr>
      <w:szCs w:val="22"/>
      <w:lang w:eastAsia="en-US"/>
    </w:rPr>
  </w:style>
  <w:style w:type="paragraph" w:customStyle="1" w:styleId="Normalwitharrows">
    <w:name w:val="Normal with arrows"/>
    <w:basedOn w:val="ListParagraph"/>
    <w:rsid w:val="00950614"/>
    <w:pPr>
      <w:numPr>
        <w:numId w:val="13"/>
      </w:numPr>
      <w:spacing w:after="120"/>
      <w:contextualSpacing w:val="0"/>
    </w:pPr>
    <w:rPr>
      <w:lang w:val="en-US" w:eastAsia="en-US"/>
    </w:rPr>
  </w:style>
  <w:style w:type="paragraph" w:customStyle="1" w:styleId="Normalwithdash">
    <w:name w:val="Normal with dash"/>
    <w:basedOn w:val="ListParagraph"/>
    <w:rsid w:val="00950614"/>
    <w:pPr>
      <w:numPr>
        <w:ilvl w:val="1"/>
        <w:numId w:val="12"/>
      </w:numPr>
      <w:tabs>
        <w:tab w:val="left" w:pos="720"/>
      </w:tabs>
      <w:spacing w:after="120"/>
      <w:ind w:left="720"/>
      <w:contextualSpacing w:val="0"/>
    </w:pPr>
    <w:rPr>
      <w:lang w:val="en-US" w:eastAsia="en-US"/>
    </w:rPr>
  </w:style>
  <w:style w:type="paragraph" w:customStyle="1" w:styleId="Normalwithstar">
    <w:name w:val="Normal with star"/>
    <w:basedOn w:val="ListParagraph"/>
    <w:rsid w:val="00950614"/>
    <w:pPr>
      <w:numPr>
        <w:numId w:val="11"/>
      </w:numPr>
      <w:spacing w:after="120"/>
      <w:contextualSpacing w:val="0"/>
    </w:pPr>
    <w:rPr>
      <w:lang w:val="en-US" w:eastAsia="en-US"/>
    </w:rPr>
  </w:style>
  <w:style w:type="paragraph" w:styleId="List">
    <w:name w:val="List"/>
    <w:basedOn w:val="Normal"/>
    <w:semiHidden/>
    <w:rsid w:val="00950614"/>
    <w:pPr>
      <w:ind w:left="360" w:hanging="360"/>
    </w:pPr>
    <w:rPr>
      <w:rFonts w:eastAsia="Times New Roman"/>
      <w:lang w:val="en-GB" w:eastAsia="en-US"/>
    </w:rPr>
  </w:style>
  <w:style w:type="paragraph" w:customStyle="1" w:styleId="Normalnumbers">
    <w:name w:val="Normal numbers"/>
    <w:basedOn w:val="ListParagraph"/>
    <w:link w:val="NormalnumbersChar"/>
    <w:rsid w:val="00950614"/>
    <w:pPr>
      <w:numPr>
        <w:numId w:val="16"/>
      </w:numPr>
      <w:spacing w:after="120"/>
    </w:pPr>
    <w:rPr>
      <w:lang w:val="en-US" w:eastAsia="en-US"/>
    </w:rPr>
  </w:style>
  <w:style w:type="character" w:customStyle="1" w:styleId="NormalnumbersChar">
    <w:name w:val="Normal numbers Char"/>
    <w:link w:val="Normalnumbers"/>
    <w:rsid w:val="00950614"/>
    <w:rPr>
      <w:rFonts w:ascii="Arial" w:eastAsia="Calibri" w:hAnsi="Arial" w:cs="Arial"/>
      <w:bCs/>
      <w:sz w:val="22"/>
      <w:szCs w:val="24"/>
    </w:rPr>
  </w:style>
  <w:style w:type="character" w:customStyle="1" w:styleId="DocumentMapChar">
    <w:name w:val="Document Map Char"/>
    <w:basedOn w:val="DefaultParagraphFont"/>
    <w:link w:val="DocumentMap"/>
    <w:uiPriority w:val="99"/>
    <w:semiHidden/>
    <w:rsid w:val="00950614"/>
    <w:rPr>
      <w:rFonts w:ascii="Lucida Grande" w:eastAsia="Calibri" w:hAnsi="Lucida Grande" w:cs="Lucida Grande"/>
      <w:sz w:val="24"/>
      <w:szCs w:val="24"/>
    </w:rPr>
  </w:style>
  <w:style w:type="paragraph" w:styleId="DocumentMap">
    <w:name w:val="Document Map"/>
    <w:basedOn w:val="Normal"/>
    <w:link w:val="DocumentMapChar"/>
    <w:uiPriority w:val="99"/>
    <w:semiHidden/>
    <w:unhideWhenUsed/>
    <w:rsid w:val="00950614"/>
    <w:rPr>
      <w:rFonts w:ascii="Lucida Grande" w:hAnsi="Lucida Grande" w:cs="Lucida Grande"/>
      <w:sz w:val="24"/>
      <w:lang w:eastAsia="en-US"/>
    </w:rPr>
  </w:style>
  <w:style w:type="character" w:customStyle="1" w:styleId="DocumentMapChar1">
    <w:name w:val="Document Map Char1"/>
    <w:basedOn w:val="DefaultParagraphFont"/>
    <w:semiHidden/>
    <w:rsid w:val="00950614"/>
    <w:rPr>
      <w:rFonts w:ascii="Segoe UI" w:hAnsi="Segoe UI" w:cs="Segoe UI"/>
      <w:color w:val="000000"/>
      <w:sz w:val="16"/>
      <w:szCs w:val="16"/>
      <w:lang w:eastAsia="en-GB"/>
    </w:rPr>
  </w:style>
  <w:style w:type="paragraph" w:styleId="Index1">
    <w:name w:val="index 1"/>
    <w:basedOn w:val="Normal"/>
    <w:next w:val="Normal"/>
    <w:autoRedefine/>
    <w:uiPriority w:val="99"/>
    <w:unhideWhenUsed/>
    <w:rsid w:val="00950614"/>
    <w:pPr>
      <w:ind w:left="240" w:hanging="240"/>
    </w:pPr>
    <w:rPr>
      <w:rFonts w:ascii="Calibri" w:hAnsi="Calibri"/>
      <w:sz w:val="18"/>
      <w:szCs w:val="18"/>
      <w:lang w:eastAsia="en-US"/>
    </w:rPr>
  </w:style>
  <w:style w:type="paragraph" w:styleId="Index2">
    <w:name w:val="index 2"/>
    <w:basedOn w:val="Normal"/>
    <w:next w:val="Normal"/>
    <w:autoRedefine/>
    <w:uiPriority w:val="99"/>
    <w:unhideWhenUsed/>
    <w:rsid w:val="00950614"/>
    <w:pPr>
      <w:ind w:left="480" w:hanging="240"/>
    </w:pPr>
    <w:rPr>
      <w:rFonts w:ascii="Calibri" w:hAnsi="Calibri"/>
      <w:sz w:val="18"/>
      <w:szCs w:val="18"/>
      <w:lang w:eastAsia="en-US"/>
    </w:rPr>
  </w:style>
  <w:style w:type="paragraph" w:styleId="Index3">
    <w:name w:val="index 3"/>
    <w:basedOn w:val="Normal"/>
    <w:next w:val="Normal"/>
    <w:autoRedefine/>
    <w:uiPriority w:val="99"/>
    <w:unhideWhenUsed/>
    <w:rsid w:val="00950614"/>
    <w:pPr>
      <w:ind w:left="720" w:hanging="240"/>
    </w:pPr>
    <w:rPr>
      <w:rFonts w:ascii="Calibri" w:hAnsi="Calibri"/>
      <w:sz w:val="18"/>
      <w:szCs w:val="18"/>
      <w:lang w:eastAsia="en-US"/>
    </w:rPr>
  </w:style>
  <w:style w:type="paragraph" w:styleId="Index4">
    <w:name w:val="index 4"/>
    <w:basedOn w:val="Normal"/>
    <w:next w:val="Normal"/>
    <w:autoRedefine/>
    <w:uiPriority w:val="99"/>
    <w:unhideWhenUsed/>
    <w:rsid w:val="00950614"/>
    <w:pPr>
      <w:ind w:left="960" w:hanging="240"/>
    </w:pPr>
    <w:rPr>
      <w:rFonts w:ascii="Calibri" w:hAnsi="Calibri"/>
      <w:sz w:val="18"/>
      <w:szCs w:val="18"/>
      <w:lang w:eastAsia="en-US"/>
    </w:rPr>
  </w:style>
  <w:style w:type="paragraph" w:styleId="Index5">
    <w:name w:val="index 5"/>
    <w:basedOn w:val="Normal"/>
    <w:next w:val="Normal"/>
    <w:autoRedefine/>
    <w:uiPriority w:val="99"/>
    <w:unhideWhenUsed/>
    <w:rsid w:val="00950614"/>
    <w:pPr>
      <w:ind w:left="1200" w:hanging="240"/>
    </w:pPr>
    <w:rPr>
      <w:rFonts w:ascii="Calibri" w:hAnsi="Calibri"/>
      <w:sz w:val="18"/>
      <w:szCs w:val="18"/>
      <w:lang w:eastAsia="en-US"/>
    </w:rPr>
  </w:style>
  <w:style w:type="paragraph" w:styleId="Index6">
    <w:name w:val="index 6"/>
    <w:basedOn w:val="Normal"/>
    <w:next w:val="Normal"/>
    <w:autoRedefine/>
    <w:uiPriority w:val="99"/>
    <w:unhideWhenUsed/>
    <w:rsid w:val="00950614"/>
    <w:pPr>
      <w:ind w:left="1440" w:hanging="240"/>
    </w:pPr>
    <w:rPr>
      <w:rFonts w:ascii="Calibri" w:hAnsi="Calibri"/>
      <w:sz w:val="18"/>
      <w:szCs w:val="18"/>
      <w:lang w:eastAsia="en-US"/>
    </w:rPr>
  </w:style>
  <w:style w:type="paragraph" w:styleId="Index7">
    <w:name w:val="index 7"/>
    <w:basedOn w:val="Normal"/>
    <w:next w:val="Normal"/>
    <w:autoRedefine/>
    <w:uiPriority w:val="99"/>
    <w:unhideWhenUsed/>
    <w:rsid w:val="00950614"/>
    <w:pPr>
      <w:ind w:left="1680" w:hanging="240"/>
    </w:pPr>
    <w:rPr>
      <w:rFonts w:ascii="Calibri" w:hAnsi="Calibri"/>
      <w:sz w:val="18"/>
      <w:szCs w:val="18"/>
      <w:lang w:eastAsia="en-US"/>
    </w:rPr>
  </w:style>
  <w:style w:type="paragraph" w:styleId="Index8">
    <w:name w:val="index 8"/>
    <w:basedOn w:val="Normal"/>
    <w:next w:val="Normal"/>
    <w:autoRedefine/>
    <w:uiPriority w:val="99"/>
    <w:unhideWhenUsed/>
    <w:rsid w:val="00950614"/>
    <w:pPr>
      <w:ind w:left="1920" w:hanging="240"/>
    </w:pPr>
    <w:rPr>
      <w:rFonts w:ascii="Calibri" w:hAnsi="Calibri"/>
      <w:sz w:val="18"/>
      <w:szCs w:val="18"/>
      <w:lang w:eastAsia="en-US"/>
    </w:rPr>
  </w:style>
  <w:style w:type="paragraph" w:styleId="Index9">
    <w:name w:val="index 9"/>
    <w:basedOn w:val="Normal"/>
    <w:next w:val="Normal"/>
    <w:autoRedefine/>
    <w:uiPriority w:val="99"/>
    <w:unhideWhenUsed/>
    <w:rsid w:val="00950614"/>
    <w:pPr>
      <w:ind w:left="2160" w:hanging="240"/>
    </w:pPr>
    <w:rPr>
      <w:rFonts w:ascii="Calibri" w:hAnsi="Calibri"/>
      <w:sz w:val="18"/>
      <w:szCs w:val="18"/>
      <w:lang w:eastAsia="en-US"/>
    </w:rPr>
  </w:style>
  <w:style w:type="paragraph" w:styleId="IndexHeading">
    <w:name w:val="index heading"/>
    <w:basedOn w:val="Normal"/>
    <w:next w:val="Index1"/>
    <w:uiPriority w:val="99"/>
    <w:unhideWhenUsed/>
    <w:rsid w:val="00950614"/>
    <w:pPr>
      <w:spacing w:before="240" w:after="120"/>
      <w:jc w:val="center"/>
    </w:pPr>
    <w:rPr>
      <w:rFonts w:ascii="Calibri" w:hAnsi="Calibri"/>
      <w:b/>
      <w:sz w:val="26"/>
      <w:szCs w:val="26"/>
      <w:lang w:eastAsia="en-US"/>
    </w:rPr>
  </w:style>
  <w:style w:type="paragraph" w:styleId="TOCHeading">
    <w:name w:val="TOC Heading"/>
    <w:basedOn w:val="Heading1"/>
    <w:next w:val="Normal"/>
    <w:uiPriority w:val="39"/>
    <w:unhideWhenUsed/>
    <w:qFormat/>
    <w:rsid w:val="00950614"/>
    <w:pPr>
      <w:keepLines/>
      <w:spacing w:before="480" w:after="0" w:line="276" w:lineRule="auto"/>
      <w:outlineLvl w:val="9"/>
    </w:pPr>
    <w:rPr>
      <w:rFonts w:ascii="Cambria" w:hAnsi="Cambria"/>
      <w:bCs w:val="0"/>
      <w:caps/>
      <w:color w:val="365F91"/>
      <w:sz w:val="28"/>
      <w:szCs w:val="28"/>
      <w:lang w:eastAsia="ja-JP"/>
    </w:rPr>
  </w:style>
  <w:style w:type="paragraph" w:customStyle="1" w:styleId="HeaderEven">
    <w:name w:val="Header Even"/>
    <w:basedOn w:val="NoSpacing"/>
    <w:qFormat/>
    <w:rsid w:val="00950614"/>
    <w:pPr>
      <w:pBdr>
        <w:bottom w:val="single" w:sz="4" w:space="1" w:color="4F81BD"/>
      </w:pBdr>
    </w:pPr>
    <w:rPr>
      <w:rFonts w:ascii="Calibri" w:eastAsia="Calibri" w:hAnsi="Calibri"/>
      <w:b/>
      <w:color w:val="1F497D"/>
      <w:sz w:val="20"/>
      <w:szCs w:val="20"/>
      <w:lang w:val="en-US" w:eastAsia="ja-JP"/>
    </w:rPr>
  </w:style>
  <w:style w:type="character" w:customStyle="1" w:styleId="HTMLPreformattedChar">
    <w:name w:val="HTML Preformatted Char"/>
    <w:basedOn w:val="DefaultParagraphFont"/>
    <w:link w:val="HTMLPreformatted"/>
    <w:uiPriority w:val="99"/>
    <w:semiHidden/>
    <w:rsid w:val="00950614"/>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95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1">
    <w:name w:val="HTML Preformatted Char1"/>
    <w:basedOn w:val="DefaultParagraphFont"/>
    <w:semiHidden/>
    <w:rsid w:val="00950614"/>
    <w:rPr>
      <w:rFonts w:ascii="Consolas" w:hAnsi="Consolas"/>
      <w:color w:val="000000"/>
      <w:lang w:eastAsia="en-GB"/>
    </w:rPr>
  </w:style>
  <w:style w:type="paragraph" w:styleId="List3">
    <w:name w:val="List 3"/>
    <w:basedOn w:val="Normal"/>
    <w:uiPriority w:val="99"/>
    <w:unhideWhenUsed/>
    <w:rsid w:val="00950614"/>
    <w:pPr>
      <w:ind w:left="1080" w:hanging="360"/>
    </w:pPr>
    <w:rPr>
      <w:rFonts w:eastAsia="Times New Roman"/>
      <w:lang w:val="en-GB" w:eastAsia="en-US"/>
    </w:rPr>
  </w:style>
  <w:style w:type="paragraph" w:customStyle="1" w:styleId="Bullets">
    <w:name w:val="Bullets"/>
    <w:basedOn w:val="Normal"/>
    <w:link w:val="BulletsChar"/>
    <w:rsid w:val="00950614"/>
    <w:pPr>
      <w:numPr>
        <w:numId w:val="17"/>
      </w:numPr>
      <w:spacing w:before="120"/>
    </w:pPr>
    <w:rPr>
      <w:rFonts w:eastAsia="Times New Roman"/>
      <w:lang w:val="en-GB" w:eastAsia="en-US"/>
    </w:rPr>
  </w:style>
  <w:style w:type="character" w:customStyle="1" w:styleId="BulletsChar">
    <w:name w:val="Bullets Char"/>
    <w:link w:val="Bullets"/>
    <w:rsid w:val="00950614"/>
    <w:rPr>
      <w:rFonts w:ascii="Arial" w:eastAsia="Times New Roman" w:hAnsi="Arial" w:cs="Arial"/>
      <w:bCs/>
      <w:sz w:val="22"/>
      <w:szCs w:val="24"/>
      <w:lang w:val="en-GB"/>
    </w:rPr>
  </w:style>
  <w:style w:type="paragraph" w:customStyle="1" w:styleId="AlphaList">
    <w:name w:val="Alpha List"/>
    <w:basedOn w:val="Normal"/>
    <w:link w:val="AlphaListChar"/>
    <w:rsid w:val="00950614"/>
    <w:pPr>
      <w:numPr>
        <w:numId w:val="18"/>
      </w:numPr>
      <w:spacing w:before="120"/>
    </w:pPr>
    <w:rPr>
      <w:rFonts w:eastAsia="Times New Roman"/>
      <w:lang w:val="en-GB" w:eastAsia="en-US"/>
    </w:rPr>
  </w:style>
  <w:style w:type="character" w:customStyle="1" w:styleId="AlphaListChar">
    <w:name w:val="Alpha List Char"/>
    <w:link w:val="AlphaList"/>
    <w:rsid w:val="00950614"/>
    <w:rPr>
      <w:rFonts w:ascii="Arial" w:eastAsia="Times New Roman" w:hAnsi="Arial" w:cs="Arial"/>
      <w:bCs/>
      <w:sz w:val="22"/>
      <w:szCs w:val="24"/>
      <w:lang w:val="en-GB"/>
    </w:rPr>
  </w:style>
  <w:style w:type="table" w:customStyle="1" w:styleId="TableGrid2">
    <w:name w:val="Table Grid2"/>
    <w:basedOn w:val="TableNormal"/>
    <w:next w:val="TableGrid"/>
    <w:uiPriority w:val="59"/>
    <w:rsid w:val="009506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0614"/>
    <w:rPr>
      <w:color w:val="808080"/>
    </w:rPr>
  </w:style>
  <w:style w:type="character" w:styleId="Strong">
    <w:name w:val="Strong"/>
    <w:basedOn w:val="DefaultParagraphFont"/>
    <w:uiPriority w:val="22"/>
    <w:rsid w:val="00950614"/>
    <w:rPr>
      <w:b/>
      <w:bCs/>
    </w:rPr>
  </w:style>
  <w:style w:type="table" w:customStyle="1" w:styleId="TableGrid3">
    <w:name w:val="Table Grid3"/>
    <w:basedOn w:val="TableNormal"/>
    <w:next w:val="TableGrid"/>
    <w:uiPriority w:val="39"/>
    <w:rsid w:val="00950614"/>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950614"/>
    <w:rPr>
      <w:rFonts w:eastAsiaTheme="minorHAnsi"/>
      <w:sz w:val="24"/>
      <w:lang w:eastAsia="en-US"/>
    </w:rPr>
  </w:style>
  <w:style w:type="table" w:customStyle="1" w:styleId="TableGrid4">
    <w:name w:val="Table Grid4"/>
    <w:basedOn w:val="TableNormal"/>
    <w:next w:val="TableGrid"/>
    <w:uiPriority w:val="39"/>
    <w:rsid w:val="009506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506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5061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94D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94D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10350"/>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7">
    <w:name w:val="Table Grid7"/>
    <w:basedOn w:val="TableNormal"/>
    <w:next w:val="TableGrid"/>
    <w:uiPriority w:val="39"/>
    <w:rsid w:val="00E874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437C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4157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D0D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8FF"/>
    <w:rPr>
      <w:rFonts w:asciiTheme="minorHAnsi" w:eastAsiaTheme="minorEastAsia" w:hAnsiTheme="minorHAnsi" w:cstheme="minorBidi"/>
      <w:sz w:val="24"/>
      <w:szCs w:val="24"/>
      <w:lang w:eastAsia="ja-JP"/>
    </w:rPr>
  </w:style>
  <w:style w:type="table" w:customStyle="1" w:styleId="TableGrid31">
    <w:name w:val="Table Grid31"/>
    <w:basedOn w:val="TableNormal"/>
    <w:next w:val="TableGrid"/>
    <w:uiPriority w:val="39"/>
    <w:rsid w:val="009E18FF"/>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1F45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43">
      <w:bodyDiv w:val="1"/>
      <w:marLeft w:val="0"/>
      <w:marRight w:val="0"/>
      <w:marTop w:val="0"/>
      <w:marBottom w:val="0"/>
      <w:divBdr>
        <w:top w:val="none" w:sz="0" w:space="0" w:color="auto"/>
        <w:left w:val="none" w:sz="0" w:space="0" w:color="auto"/>
        <w:bottom w:val="none" w:sz="0" w:space="0" w:color="auto"/>
        <w:right w:val="none" w:sz="0" w:space="0" w:color="auto"/>
      </w:divBdr>
      <w:divsChild>
        <w:div w:id="777869922">
          <w:marLeft w:val="0"/>
          <w:marRight w:val="0"/>
          <w:marTop w:val="0"/>
          <w:marBottom w:val="0"/>
          <w:divBdr>
            <w:top w:val="none" w:sz="0" w:space="0" w:color="auto"/>
            <w:left w:val="none" w:sz="0" w:space="0" w:color="auto"/>
            <w:bottom w:val="none" w:sz="0" w:space="0" w:color="auto"/>
            <w:right w:val="none" w:sz="0" w:space="0" w:color="auto"/>
          </w:divBdr>
          <w:divsChild>
            <w:div w:id="1098981916">
              <w:marLeft w:val="0"/>
              <w:marRight w:val="0"/>
              <w:marTop w:val="0"/>
              <w:marBottom w:val="0"/>
              <w:divBdr>
                <w:top w:val="none" w:sz="0" w:space="0" w:color="auto"/>
                <w:left w:val="none" w:sz="0" w:space="0" w:color="auto"/>
                <w:bottom w:val="none" w:sz="0" w:space="0" w:color="auto"/>
                <w:right w:val="none" w:sz="0" w:space="0" w:color="auto"/>
              </w:divBdr>
              <w:divsChild>
                <w:div w:id="2109422347">
                  <w:marLeft w:val="0"/>
                  <w:marRight w:val="0"/>
                  <w:marTop w:val="0"/>
                  <w:marBottom w:val="0"/>
                  <w:divBdr>
                    <w:top w:val="none" w:sz="0" w:space="0" w:color="auto"/>
                    <w:left w:val="none" w:sz="0" w:space="0" w:color="auto"/>
                    <w:bottom w:val="none" w:sz="0" w:space="0" w:color="auto"/>
                    <w:right w:val="none" w:sz="0" w:space="0" w:color="auto"/>
                  </w:divBdr>
                  <w:divsChild>
                    <w:div w:id="107118234">
                      <w:marLeft w:val="0"/>
                      <w:marRight w:val="0"/>
                      <w:marTop w:val="0"/>
                      <w:marBottom w:val="0"/>
                      <w:divBdr>
                        <w:top w:val="none" w:sz="0" w:space="0" w:color="auto"/>
                        <w:left w:val="none" w:sz="0" w:space="0" w:color="auto"/>
                        <w:bottom w:val="none" w:sz="0" w:space="0" w:color="auto"/>
                        <w:right w:val="none" w:sz="0" w:space="0" w:color="auto"/>
                      </w:divBdr>
                      <w:divsChild>
                        <w:div w:id="794367321">
                          <w:marLeft w:val="0"/>
                          <w:marRight w:val="0"/>
                          <w:marTop w:val="0"/>
                          <w:marBottom w:val="0"/>
                          <w:divBdr>
                            <w:top w:val="none" w:sz="0" w:space="0" w:color="auto"/>
                            <w:left w:val="none" w:sz="0" w:space="0" w:color="auto"/>
                            <w:bottom w:val="none" w:sz="0" w:space="0" w:color="auto"/>
                            <w:right w:val="none" w:sz="0" w:space="0" w:color="auto"/>
                          </w:divBdr>
                          <w:divsChild>
                            <w:div w:id="1645693383">
                              <w:marLeft w:val="0"/>
                              <w:marRight w:val="0"/>
                              <w:marTop w:val="0"/>
                              <w:marBottom w:val="0"/>
                              <w:divBdr>
                                <w:top w:val="none" w:sz="0" w:space="0" w:color="auto"/>
                                <w:left w:val="none" w:sz="0" w:space="0" w:color="auto"/>
                                <w:bottom w:val="none" w:sz="0" w:space="0" w:color="auto"/>
                                <w:right w:val="none" w:sz="0" w:space="0" w:color="auto"/>
                              </w:divBdr>
                              <w:divsChild>
                                <w:div w:id="1090463035">
                                  <w:marLeft w:val="0"/>
                                  <w:marRight w:val="0"/>
                                  <w:marTop w:val="0"/>
                                  <w:marBottom w:val="0"/>
                                  <w:divBdr>
                                    <w:top w:val="none" w:sz="0" w:space="0" w:color="auto"/>
                                    <w:left w:val="none" w:sz="0" w:space="0" w:color="auto"/>
                                    <w:bottom w:val="none" w:sz="0" w:space="0" w:color="auto"/>
                                    <w:right w:val="none" w:sz="0" w:space="0" w:color="auto"/>
                                  </w:divBdr>
                                  <w:divsChild>
                                    <w:div w:id="904218530">
                                      <w:marLeft w:val="0"/>
                                      <w:marRight w:val="0"/>
                                      <w:marTop w:val="0"/>
                                      <w:marBottom w:val="0"/>
                                      <w:divBdr>
                                        <w:top w:val="none" w:sz="0" w:space="0" w:color="auto"/>
                                        <w:left w:val="none" w:sz="0" w:space="0" w:color="auto"/>
                                        <w:bottom w:val="none" w:sz="0" w:space="0" w:color="auto"/>
                                        <w:right w:val="none" w:sz="0" w:space="0" w:color="auto"/>
                                      </w:divBdr>
                                      <w:divsChild>
                                        <w:div w:id="2136093681">
                                          <w:marLeft w:val="0"/>
                                          <w:marRight w:val="0"/>
                                          <w:marTop w:val="0"/>
                                          <w:marBottom w:val="0"/>
                                          <w:divBdr>
                                            <w:top w:val="none" w:sz="0" w:space="0" w:color="auto"/>
                                            <w:left w:val="none" w:sz="0" w:space="0" w:color="auto"/>
                                            <w:bottom w:val="none" w:sz="0" w:space="0" w:color="auto"/>
                                            <w:right w:val="none" w:sz="0" w:space="0" w:color="auto"/>
                                          </w:divBdr>
                                          <w:divsChild>
                                            <w:div w:id="13277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5220">
      <w:bodyDiv w:val="1"/>
      <w:marLeft w:val="0"/>
      <w:marRight w:val="0"/>
      <w:marTop w:val="0"/>
      <w:marBottom w:val="0"/>
      <w:divBdr>
        <w:top w:val="none" w:sz="0" w:space="0" w:color="auto"/>
        <w:left w:val="none" w:sz="0" w:space="0" w:color="auto"/>
        <w:bottom w:val="none" w:sz="0" w:space="0" w:color="auto"/>
        <w:right w:val="none" w:sz="0" w:space="0" w:color="auto"/>
      </w:divBdr>
      <w:divsChild>
        <w:div w:id="1841659696">
          <w:marLeft w:val="0"/>
          <w:marRight w:val="0"/>
          <w:marTop w:val="0"/>
          <w:marBottom w:val="0"/>
          <w:divBdr>
            <w:top w:val="none" w:sz="0" w:space="0" w:color="auto"/>
            <w:left w:val="none" w:sz="0" w:space="0" w:color="auto"/>
            <w:bottom w:val="none" w:sz="0" w:space="0" w:color="auto"/>
            <w:right w:val="none" w:sz="0" w:space="0" w:color="auto"/>
          </w:divBdr>
          <w:divsChild>
            <w:div w:id="1776709696">
              <w:marLeft w:val="0"/>
              <w:marRight w:val="0"/>
              <w:marTop w:val="0"/>
              <w:marBottom w:val="0"/>
              <w:divBdr>
                <w:top w:val="none" w:sz="0" w:space="0" w:color="auto"/>
                <w:left w:val="none" w:sz="0" w:space="0" w:color="auto"/>
                <w:bottom w:val="none" w:sz="0" w:space="0" w:color="auto"/>
                <w:right w:val="none" w:sz="0" w:space="0" w:color="auto"/>
              </w:divBdr>
              <w:divsChild>
                <w:div w:id="5792391">
                  <w:marLeft w:val="0"/>
                  <w:marRight w:val="0"/>
                  <w:marTop w:val="0"/>
                  <w:marBottom w:val="0"/>
                  <w:divBdr>
                    <w:top w:val="none" w:sz="0" w:space="0" w:color="auto"/>
                    <w:left w:val="none" w:sz="0" w:space="0" w:color="auto"/>
                    <w:bottom w:val="none" w:sz="0" w:space="0" w:color="auto"/>
                    <w:right w:val="none" w:sz="0" w:space="0" w:color="auto"/>
                  </w:divBdr>
                  <w:divsChild>
                    <w:div w:id="882860949">
                      <w:marLeft w:val="0"/>
                      <w:marRight w:val="0"/>
                      <w:marTop w:val="0"/>
                      <w:marBottom w:val="0"/>
                      <w:divBdr>
                        <w:top w:val="none" w:sz="0" w:space="0" w:color="auto"/>
                        <w:left w:val="none" w:sz="0" w:space="0" w:color="auto"/>
                        <w:bottom w:val="none" w:sz="0" w:space="0" w:color="auto"/>
                        <w:right w:val="none" w:sz="0" w:space="0" w:color="auto"/>
                      </w:divBdr>
                      <w:divsChild>
                        <w:div w:id="1371490040">
                          <w:marLeft w:val="0"/>
                          <w:marRight w:val="0"/>
                          <w:marTop w:val="0"/>
                          <w:marBottom w:val="0"/>
                          <w:divBdr>
                            <w:top w:val="none" w:sz="0" w:space="0" w:color="auto"/>
                            <w:left w:val="none" w:sz="0" w:space="0" w:color="auto"/>
                            <w:bottom w:val="none" w:sz="0" w:space="0" w:color="auto"/>
                            <w:right w:val="none" w:sz="0" w:space="0" w:color="auto"/>
                          </w:divBdr>
                          <w:divsChild>
                            <w:div w:id="1413548769">
                              <w:marLeft w:val="0"/>
                              <w:marRight w:val="0"/>
                              <w:marTop w:val="0"/>
                              <w:marBottom w:val="0"/>
                              <w:divBdr>
                                <w:top w:val="none" w:sz="0" w:space="0" w:color="auto"/>
                                <w:left w:val="none" w:sz="0" w:space="0" w:color="auto"/>
                                <w:bottom w:val="none" w:sz="0" w:space="0" w:color="auto"/>
                                <w:right w:val="none" w:sz="0" w:space="0" w:color="auto"/>
                              </w:divBdr>
                              <w:divsChild>
                                <w:div w:id="1406341340">
                                  <w:marLeft w:val="0"/>
                                  <w:marRight w:val="0"/>
                                  <w:marTop w:val="0"/>
                                  <w:marBottom w:val="0"/>
                                  <w:divBdr>
                                    <w:top w:val="none" w:sz="0" w:space="0" w:color="auto"/>
                                    <w:left w:val="none" w:sz="0" w:space="0" w:color="auto"/>
                                    <w:bottom w:val="none" w:sz="0" w:space="0" w:color="auto"/>
                                    <w:right w:val="none" w:sz="0" w:space="0" w:color="auto"/>
                                  </w:divBdr>
                                  <w:divsChild>
                                    <w:div w:id="973489092">
                                      <w:marLeft w:val="0"/>
                                      <w:marRight w:val="0"/>
                                      <w:marTop w:val="0"/>
                                      <w:marBottom w:val="0"/>
                                      <w:divBdr>
                                        <w:top w:val="none" w:sz="0" w:space="0" w:color="auto"/>
                                        <w:left w:val="none" w:sz="0" w:space="0" w:color="auto"/>
                                        <w:bottom w:val="none" w:sz="0" w:space="0" w:color="auto"/>
                                        <w:right w:val="none" w:sz="0" w:space="0" w:color="auto"/>
                                      </w:divBdr>
                                      <w:divsChild>
                                        <w:div w:id="1624387492">
                                          <w:marLeft w:val="0"/>
                                          <w:marRight w:val="0"/>
                                          <w:marTop w:val="0"/>
                                          <w:marBottom w:val="0"/>
                                          <w:divBdr>
                                            <w:top w:val="none" w:sz="0" w:space="0" w:color="auto"/>
                                            <w:left w:val="none" w:sz="0" w:space="0" w:color="auto"/>
                                            <w:bottom w:val="none" w:sz="0" w:space="0" w:color="auto"/>
                                            <w:right w:val="none" w:sz="0" w:space="0" w:color="auto"/>
                                          </w:divBdr>
                                          <w:divsChild>
                                            <w:div w:id="8592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91168">
      <w:bodyDiv w:val="1"/>
      <w:marLeft w:val="0"/>
      <w:marRight w:val="0"/>
      <w:marTop w:val="0"/>
      <w:marBottom w:val="0"/>
      <w:divBdr>
        <w:top w:val="none" w:sz="0" w:space="0" w:color="auto"/>
        <w:left w:val="none" w:sz="0" w:space="0" w:color="auto"/>
        <w:bottom w:val="none" w:sz="0" w:space="0" w:color="auto"/>
        <w:right w:val="none" w:sz="0" w:space="0" w:color="auto"/>
      </w:divBdr>
    </w:div>
    <w:div w:id="178008462">
      <w:bodyDiv w:val="1"/>
      <w:marLeft w:val="0"/>
      <w:marRight w:val="0"/>
      <w:marTop w:val="0"/>
      <w:marBottom w:val="0"/>
      <w:divBdr>
        <w:top w:val="none" w:sz="0" w:space="0" w:color="auto"/>
        <w:left w:val="none" w:sz="0" w:space="0" w:color="auto"/>
        <w:bottom w:val="none" w:sz="0" w:space="0" w:color="auto"/>
        <w:right w:val="none" w:sz="0" w:space="0" w:color="auto"/>
      </w:divBdr>
      <w:divsChild>
        <w:div w:id="735206710">
          <w:marLeft w:val="0"/>
          <w:marRight w:val="0"/>
          <w:marTop w:val="0"/>
          <w:marBottom w:val="0"/>
          <w:divBdr>
            <w:top w:val="none" w:sz="0" w:space="0" w:color="auto"/>
            <w:left w:val="none" w:sz="0" w:space="0" w:color="auto"/>
            <w:bottom w:val="none" w:sz="0" w:space="0" w:color="auto"/>
            <w:right w:val="none" w:sz="0" w:space="0" w:color="auto"/>
          </w:divBdr>
          <w:divsChild>
            <w:div w:id="286930705">
              <w:marLeft w:val="0"/>
              <w:marRight w:val="0"/>
              <w:marTop w:val="0"/>
              <w:marBottom w:val="0"/>
              <w:divBdr>
                <w:top w:val="none" w:sz="0" w:space="0" w:color="auto"/>
                <w:left w:val="none" w:sz="0" w:space="0" w:color="auto"/>
                <w:bottom w:val="none" w:sz="0" w:space="0" w:color="auto"/>
                <w:right w:val="none" w:sz="0" w:space="0" w:color="auto"/>
              </w:divBdr>
              <w:divsChild>
                <w:div w:id="901523382">
                  <w:marLeft w:val="0"/>
                  <w:marRight w:val="0"/>
                  <w:marTop w:val="0"/>
                  <w:marBottom w:val="0"/>
                  <w:divBdr>
                    <w:top w:val="none" w:sz="0" w:space="0" w:color="auto"/>
                    <w:left w:val="none" w:sz="0" w:space="0" w:color="auto"/>
                    <w:bottom w:val="none" w:sz="0" w:space="0" w:color="auto"/>
                    <w:right w:val="none" w:sz="0" w:space="0" w:color="auto"/>
                  </w:divBdr>
                  <w:divsChild>
                    <w:div w:id="1948346090">
                      <w:marLeft w:val="0"/>
                      <w:marRight w:val="0"/>
                      <w:marTop w:val="0"/>
                      <w:marBottom w:val="0"/>
                      <w:divBdr>
                        <w:top w:val="none" w:sz="0" w:space="0" w:color="auto"/>
                        <w:left w:val="none" w:sz="0" w:space="0" w:color="auto"/>
                        <w:bottom w:val="none" w:sz="0" w:space="0" w:color="auto"/>
                        <w:right w:val="none" w:sz="0" w:space="0" w:color="auto"/>
                      </w:divBdr>
                      <w:divsChild>
                        <w:div w:id="26414768">
                          <w:marLeft w:val="0"/>
                          <w:marRight w:val="0"/>
                          <w:marTop w:val="0"/>
                          <w:marBottom w:val="0"/>
                          <w:divBdr>
                            <w:top w:val="none" w:sz="0" w:space="0" w:color="auto"/>
                            <w:left w:val="none" w:sz="0" w:space="0" w:color="auto"/>
                            <w:bottom w:val="none" w:sz="0" w:space="0" w:color="auto"/>
                            <w:right w:val="none" w:sz="0" w:space="0" w:color="auto"/>
                          </w:divBdr>
                          <w:divsChild>
                            <w:div w:id="664749238">
                              <w:marLeft w:val="0"/>
                              <w:marRight w:val="0"/>
                              <w:marTop w:val="0"/>
                              <w:marBottom w:val="0"/>
                              <w:divBdr>
                                <w:top w:val="none" w:sz="0" w:space="0" w:color="auto"/>
                                <w:left w:val="none" w:sz="0" w:space="0" w:color="auto"/>
                                <w:bottom w:val="none" w:sz="0" w:space="0" w:color="auto"/>
                                <w:right w:val="none" w:sz="0" w:space="0" w:color="auto"/>
                              </w:divBdr>
                              <w:divsChild>
                                <w:div w:id="5520369">
                                  <w:marLeft w:val="0"/>
                                  <w:marRight w:val="0"/>
                                  <w:marTop w:val="0"/>
                                  <w:marBottom w:val="0"/>
                                  <w:divBdr>
                                    <w:top w:val="none" w:sz="0" w:space="0" w:color="auto"/>
                                    <w:left w:val="none" w:sz="0" w:space="0" w:color="auto"/>
                                    <w:bottom w:val="none" w:sz="0" w:space="0" w:color="auto"/>
                                    <w:right w:val="none" w:sz="0" w:space="0" w:color="auto"/>
                                  </w:divBdr>
                                  <w:divsChild>
                                    <w:div w:id="1074549282">
                                      <w:marLeft w:val="0"/>
                                      <w:marRight w:val="0"/>
                                      <w:marTop w:val="0"/>
                                      <w:marBottom w:val="0"/>
                                      <w:divBdr>
                                        <w:top w:val="none" w:sz="0" w:space="0" w:color="auto"/>
                                        <w:left w:val="none" w:sz="0" w:space="0" w:color="auto"/>
                                        <w:bottom w:val="none" w:sz="0" w:space="0" w:color="auto"/>
                                        <w:right w:val="none" w:sz="0" w:space="0" w:color="auto"/>
                                      </w:divBdr>
                                      <w:divsChild>
                                        <w:div w:id="391084389">
                                          <w:marLeft w:val="0"/>
                                          <w:marRight w:val="0"/>
                                          <w:marTop w:val="0"/>
                                          <w:marBottom w:val="0"/>
                                          <w:divBdr>
                                            <w:top w:val="none" w:sz="0" w:space="0" w:color="auto"/>
                                            <w:left w:val="none" w:sz="0" w:space="0" w:color="auto"/>
                                            <w:bottom w:val="none" w:sz="0" w:space="0" w:color="auto"/>
                                            <w:right w:val="none" w:sz="0" w:space="0" w:color="auto"/>
                                          </w:divBdr>
                                          <w:divsChild>
                                            <w:div w:id="12189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936842">
      <w:bodyDiv w:val="1"/>
      <w:marLeft w:val="0"/>
      <w:marRight w:val="0"/>
      <w:marTop w:val="0"/>
      <w:marBottom w:val="0"/>
      <w:divBdr>
        <w:top w:val="none" w:sz="0" w:space="0" w:color="auto"/>
        <w:left w:val="none" w:sz="0" w:space="0" w:color="auto"/>
        <w:bottom w:val="none" w:sz="0" w:space="0" w:color="auto"/>
        <w:right w:val="none" w:sz="0" w:space="0" w:color="auto"/>
      </w:divBdr>
    </w:div>
    <w:div w:id="722607876">
      <w:bodyDiv w:val="1"/>
      <w:marLeft w:val="0"/>
      <w:marRight w:val="0"/>
      <w:marTop w:val="0"/>
      <w:marBottom w:val="0"/>
      <w:divBdr>
        <w:top w:val="none" w:sz="0" w:space="0" w:color="auto"/>
        <w:left w:val="none" w:sz="0" w:space="0" w:color="auto"/>
        <w:bottom w:val="none" w:sz="0" w:space="0" w:color="auto"/>
        <w:right w:val="none" w:sz="0" w:space="0" w:color="auto"/>
      </w:divBdr>
    </w:div>
    <w:div w:id="813643860">
      <w:bodyDiv w:val="1"/>
      <w:marLeft w:val="0"/>
      <w:marRight w:val="0"/>
      <w:marTop w:val="0"/>
      <w:marBottom w:val="0"/>
      <w:divBdr>
        <w:top w:val="none" w:sz="0" w:space="0" w:color="auto"/>
        <w:left w:val="none" w:sz="0" w:space="0" w:color="auto"/>
        <w:bottom w:val="none" w:sz="0" w:space="0" w:color="auto"/>
        <w:right w:val="none" w:sz="0" w:space="0" w:color="auto"/>
      </w:divBdr>
    </w:div>
    <w:div w:id="841436922">
      <w:bodyDiv w:val="1"/>
      <w:marLeft w:val="0"/>
      <w:marRight w:val="0"/>
      <w:marTop w:val="0"/>
      <w:marBottom w:val="0"/>
      <w:divBdr>
        <w:top w:val="none" w:sz="0" w:space="0" w:color="auto"/>
        <w:left w:val="none" w:sz="0" w:space="0" w:color="auto"/>
        <w:bottom w:val="none" w:sz="0" w:space="0" w:color="auto"/>
        <w:right w:val="none" w:sz="0" w:space="0" w:color="auto"/>
      </w:divBdr>
    </w:div>
    <w:div w:id="954285016">
      <w:bodyDiv w:val="1"/>
      <w:marLeft w:val="0"/>
      <w:marRight w:val="0"/>
      <w:marTop w:val="0"/>
      <w:marBottom w:val="0"/>
      <w:divBdr>
        <w:top w:val="none" w:sz="0" w:space="0" w:color="auto"/>
        <w:left w:val="none" w:sz="0" w:space="0" w:color="auto"/>
        <w:bottom w:val="none" w:sz="0" w:space="0" w:color="auto"/>
        <w:right w:val="none" w:sz="0" w:space="0" w:color="auto"/>
      </w:divBdr>
    </w:div>
    <w:div w:id="983779012">
      <w:bodyDiv w:val="1"/>
      <w:marLeft w:val="0"/>
      <w:marRight w:val="0"/>
      <w:marTop w:val="0"/>
      <w:marBottom w:val="0"/>
      <w:divBdr>
        <w:top w:val="none" w:sz="0" w:space="0" w:color="auto"/>
        <w:left w:val="none" w:sz="0" w:space="0" w:color="auto"/>
        <w:bottom w:val="none" w:sz="0" w:space="0" w:color="auto"/>
        <w:right w:val="none" w:sz="0" w:space="0" w:color="auto"/>
      </w:divBdr>
      <w:divsChild>
        <w:div w:id="978731007">
          <w:marLeft w:val="0"/>
          <w:marRight w:val="0"/>
          <w:marTop w:val="0"/>
          <w:marBottom w:val="0"/>
          <w:divBdr>
            <w:top w:val="none" w:sz="0" w:space="0" w:color="auto"/>
            <w:left w:val="none" w:sz="0" w:space="0" w:color="auto"/>
            <w:bottom w:val="none" w:sz="0" w:space="0" w:color="auto"/>
            <w:right w:val="none" w:sz="0" w:space="0" w:color="auto"/>
          </w:divBdr>
          <w:divsChild>
            <w:div w:id="1001390498">
              <w:marLeft w:val="0"/>
              <w:marRight w:val="0"/>
              <w:marTop w:val="0"/>
              <w:marBottom w:val="0"/>
              <w:divBdr>
                <w:top w:val="none" w:sz="0" w:space="0" w:color="auto"/>
                <w:left w:val="none" w:sz="0" w:space="0" w:color="auto"/>
                <w:bottom w:val="none" w:sz="0" w:space="0" w:color="auto"/>
                <w:right w:val="none" w:sz="0" w:space="0" w:color="auto"/>
              </w:divBdr>
              <w:divsChild>
                <w:div w:id="267390932">
                  <w:marLeft w:val="0"/>
                  <w:marRight w:val="0"/>
                  <w:marTop w:val="0"/>
                  <w:marBottom w:val="0"/>
                  <w:divBdr>
                    <w:top w:val="none" w:sz="0" w:space="0" w:color="auto"/>
                    <w:left w:val="none" w:sz="0" w:space="0" w:color="auto"/>
                    <w:bottom w:val="none" w:sz="0" w:space="0" w:color="auto"/>
                    <w:right w:val="none" w:sz="0" w:space="0" w:color="auto"/>
                  </w:divBdr>
                  <w:divsChild>
                    <w:div w:id="829827656">
                      <w:marLeft w:val="0"/>
                      <w:marRight w:val="0"/>
                      <w:marTop w:val="0"/>
                      <w:marBottom w:val="0"/>
                      <w:divBdr>
                        <w:top w:val="none" w:sz="0" w:space="0" w:color="auto"/>
                        <w:left w:val="none" w:sz="0" w:space="0" w:color="auto"/>
                        <w:bottom w:val="none" w:sz="0" w:space="0" w:color="auto"/>
                        <w:right w:val="none" w:sz="0" w:space="0" w:color="auto"/>
                      </w:divBdr>
                      <w:divsChild>
                        <w:div w:id="521746634">
                          <w:marLeft w:val="0"/>
                          <w:marRight w:val="0"/>
                          <w:marTop w:val="0"/>
                          <w:marBottom w:val="0"/>
                          <w:divBdr>
                            <w:top w:val="none" w:sz="0" w:space="0" w:color="auto"/>
                            <w:left w:val="none" w:sz="0" w:space="0" w:color="auto"/>
                            <w:bottom w:val="none" w:sz="0" w:space="0" w:color="auto"/>
                            <w:right w:val="none" w:sz="0" w:space="0" w:color="auto"/>
                          </w:divBdr>
                          <w:divsChild>
                            <w:div w:id="689181860">
                              <w:marLeft w:val="0"/>
                              <w:marRight w:val="0"/>
                              <w:marTop w:val="0"/>
                              <w:marBottom w:val="0"/>
                              <w:divBdr>
                                <w:top w:val="none" w:sz="0" w:space="0" w:color="auto"/>
                                <w:left w:val="none" w:sz="0" w:space="0" w:color="auto"/>
                                <w:bottom w:val="none" w:sz="0" w:space="0" w:color="auto"/>
                                <w:right w:val="none" w:sz="0" w:space="0" w:color="auto"/>
                              </w:divBdr>
                              <w:divsChild>
                                <w:div w:id="640308264">
                                  <w:marLeft w:val="0"/>
                                  <w:marRight w:val="0"/>
                                  <w:marTop w:val="0"/>
                                  <w:marBottom w:val="0"/>
                                  <w:divBdr>
                                    <w:top w:val="none" w:sz="0" w:space="0" w:color="auto"/>
                                    <w:left w:val="none" w:sz="0" w:space="0" w:color="auto"/>
                                    <w:bottom w:val="none" w:sz="0" w:space="0" w:color="auto"/>
                                    <w:right w:val="none" w:sz="0" w:space="0" w:color="auto"/>
                                  </w:divBdr>
                                  <w:divsChild>
                                    <w:div w:id="1277980677">
                                      <w:marLeft w:val="0"/>
                                      <w:marRight w:val="0"/>
                                      <w:marTop w:val="0"/>
                                      <w:marBottom w:val="0"/>
                                      <w:divBdr>
                                        <w:top w:val="none" w:sz="0" w:space="0" w:color="auto"/>
                                        <w:left w:val="none" w:sz="0" w:space="0" w:color="auto"/>
                                        <w:bottom w:val="none" w:sz="0" w:space="0" w:color="auto"/>
                                        <w:right w:val="none" w:sz="0" w:space="0" w:color="auto"/>
                                      </w:divBdr>
                                      <w:divsChild>
                                        <w:div w:id="404691431">
                                          <w:marLeft w:val="0"/>
                                          <w:marRight w:val="0"/>
                                          <w:marTop w:val="0"/>
                                          <w:marBottom w:val="0"/>
                                          <w:divBdr>
                                            <w:top w:val="none" w:sz="0" w:space="0" w:color="auto"/>
                                            <w:left w:val="none" w:sz="0" w:space="0" w:color="auto"/>
                                            <w:bottom w:val="none" w:sz="0" w:space="0" w:color="auto"/>
                                            <w:right w:val="none" w:sz="0" w:space="0" w:color="auto"/>
                                          </w:divBdr>
                                          <w:divsChild>
                                            <w:div w:id="16007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162240">
      <w:bodyDiv w:val="1"/>
      <w:marLeft w:val="0"/>
      <w:marRight w:val="0"/>
      <w:marTop w:val="0"/>
      <w:marBottom w:val="0"/>
      <w:divBdr>
        <w:top w:val="none" w:sz="0" w:space="0" w:color="auto"/>
        <w:left w:val="none" w:sz="0" w:space="0" w:color="auto"/>
        <w:bottom w:val="none" w:sz="0" w:space="0" w:color="auto"/>
        <w:right w:val="none" w:sz="0" w:space="0" w:color="auto"/>
      </w:divBdr>
    </w:div>
    <w:div w:id="1197962655">
      <w:bodyDiv w:val="1"/>
      <w:marLeft w:val="0"/>
      <w:marRight w:val="0"/>
      <w:marTop w:val="0"/>
      <w:marBottom w:val="0"/>
      <w:divBdr>
        <w:top w:val="none" w:sz="0" w:space="0" w:color="auto"/>
        <w:left w:val="none" w:sz="0" w:space="0" w:color="auto"/>
        <w:bottom w:val="none" w:sz="0" w:space="0" w:color="auto"/>
        <w:right w:val="none" w:sz="0" w:space="0" w:color="auto"/>
      </w:divBdr>
      <w:divsChild>
        <w:div w:id="1156722843">
          <w:marLeft w:val="0"/>
          <w:marRight w:val="0"/>
          <w:marTop w:val="0"/>
          <w:marBottom w:val="0"/>
          <w:divBdr>
            <w:top w:val="none" w:sz="0" w:space="0" w:color="auto"/>
            <w:left w:val="none" w:sz="0" w:space="0" w:color="auto"/>
            <w:bottom w:val="none" w:sz="0" w:space="0" w:color="auto"/>
            <w:right w:val="none" w:sz="0" w:space="0" w:color="auto"/>
          </w:divBdr>
          <w:divsChild>
            <w:div w:id="548995447">
              <w:marLeft w:val="0"/>
              <w:marRight w:val="0"/>
              <w:marTop w:val="0"/>
              <w:marBottom w:val="0"/>
              <w:divBdr>
                <w:top w:val="none" w:sz="0" w:space="0" w:color="auto"/>
                <w:left w:val="none" w:sz="0" w:space="0" w:color="auto"/>
                <w:bottom w:val="none" w:sz="0" w:space="0" w:color="auto"/>
                <w:right w:val="none" w:sz="0" w:space="0" w:color="auto"/>
              </w:divBdr>
              <w:divsChild>
                <w:div w:id="1844588031">
                  <w:marLeft w:val="0"/>
                  <w:marRight w:val="0"/>
                  <w:marTop w:val="0"/>
                  <w:marBottom w:val="0"/>
                  <w:divBdr>
                    <w:top w:val="none" w:sz="0" w:space="0" w:color="auto"/>
                    <w:left w:val="none" w:sz="0" w:space="0" w:color="auto"/>
                    <w:bottom w:val="none" w:sz="0" w:space="0" w:color="auto"/>
                    <w:right w:val="none" w:sz="0" w:space="0" w:color="auto"/>
                  </w:divBdr>
                  <w:divsChild>
                    <w:div w:id="1529486988">
                      <w:marLeft w:val="0"/>
                      <w:marRight w:val="0"/>
                      <w:marTop w:val="0"/>
                      <w:marBottom w:val="0"/>
                      <w:divBdr>
                        <w:top w:val="none" w:sz="0" w:space="0" w:color="auto"/>
                        <w:left w:val="none" w:sz="0" w:space="0" w:color="auto"/>
                        <w:bottom w:val="none" w:sz="0" w:space="0" w:color="auto"/>
                        <w:right w:val="none" w:sz="0" w:space="0" w:color="auto"/>
                      </w:divBdr>
                      <w:divsChild>
                        <w:div w:id="1709643226">
                          <w:marLeft w:val="0"/>
                          <w:marRight w:val="0"/>
                          <w:marTop w:val="0"/>
                          <w:marBottom w:val="0"/>
                          <w:divBdr>
                            <w:top w:val="none" w:sz="0" w:space="0" w:color="auto"/>
                            <w:left w:val="none" w:sz="0" w:space="0" w:color="auto"/>
                            <w:bottom w:val="none" w:sz="0" w:space="0" w:color="auto"/>
                            <w:right w:val="none" w:sz="0" w:space="0" w:color="auto"/>
                          </w:divBdr>
                          <w:divsChild>
                            <w:div w:id="2044864131">
                              <w:marLeft w:val="0"/>
                              <w:marRight w:val="0"/>
                              <w:marTop w:val="0"/>
                              <w:marBottom w:val="0"/>
                              <w:divBdr>
                                <w:top w:val="none" w:sz="0" w:space="0" w:color="auto"/>
                                <w:left w:val="none" w:sz="0" w:space="0" w:color="auto"/>
                                <w:bottom w:val="none" w:sz="0" w:space="0" w:color="auto"/>
                                <w:right w:val="none" w:sz="0" w:space="0" w:color="auto"/>
                              </w:divBdr>
                              <w:divsChild>
                                <w:div w:id="418909395">
                                  <w:marLeft w:val="0"/>
                                  <w:marRight w:val="0"/>
                                  <w:marTop w:val="0"/>
                                  <w:marBottom w:val="0"/>
                                  <w:divBdr>
                                    <w:top w:val="none" w:sz="0" w:space="0" w:color="auto"/>
                                    <w:left w:val="none" w:sz="0" w:space="0" w:color="auto"/>
                                    <w:bottom w:val="none" w:sz="0" w:space="0" w:color="auto"/>
                                    <w:right w:val="none" w:sz="0" w:space="0" w:color="auto"/>
                                  </w:divBdr>
                                  <w:divsChild>
                                    <w:div w:id="1412702751">
                                      <w:marLeft w:val="0"/>
                                      <w:marRight w:val="0"/>
                                      <w:marTop w:val="0"/>
                                      <w:marBottom w:val="0"/>
                                      <w:divBdr>
                                        <w:top w:val="none" w:sz="0" w:space="0" w:color="auto"/>
                                        <w:left w:val="none" w:sz="0" w:space="0" w:color="auto"/>
                                        <w:bottom w:val="none" w:sz="0" w:space="0" w:color="auto"/>
                                        <w:right w:val="none" w:sz="0" w:space="0" w:color="auto"/>
                                      </w:divBdr>
                                      <w:divsChild>
                                        <w:div w:id="570316875">
                                          <w:marLeft w:val="0"/>
                                          <w:marRight w:val="0"/>
                                          <w:marTop w:val="0"/>
                                          <w:marBottom w:val="0"/>
                                          <w:divBdr>
                                            <w:top w:val="none" w:sz="0" w:space="0" w:color="auto"/>
                                            <w:left w:val="none" w:sz="0" w:space="0" w:color="auto"/>
                                            <w:bottom w:val="none" w:sz="0" w:space="0" w:color="auto"/>
                                            <w:right w:val="none" w:sz="0" w:space="0" w:color="auto"/>
                                          </w:divBdr>
                                          <w:divsChild>
                                            <w:div w:id="12059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873001">
      <w:bodyDiv w:val="1"/>
      <w:marLeft w:val="0"/>
      <w:marRight w:val="0"/>
      <w:marTop w:val="0"/>
      <w:marBottom w:val="0"/>
      <w:divBdr>
        <w:top w:val="none" w:sz="0" w:space="0" w:color="auto"/>
        <w:left w:val="none" w:sz="0" w:space="0" w:color="auto"/>
        <w:bottom w:val="none" w:sz="0" w:space="0" w:color="auto"/>
        <w:right w:val="none" w:sz="0" w:space="0" w:color="auto"/>
      </w:divBdr>
    </w:div>
    <w:div w:id="1283151263">
      <w:bodyDiv w:val="1"/>
      <w:marLeft w:val="0"/>
      <w:marRight w:val="0"/>
      <w:marTop w:val="0"/>
      <w:marBottom w:val="0"/>
      <w:divBdr>
        <w:top w:val="none" w:sz="0" w:space="0" w:color="auto"/>
        <w:left w:val="none" w:sz="0" w:space="0" w:color="auto"/>
        <w:bottom w:val="none" w:sz="0" w:space="0" w:color="auto"/>
        <w:right w:val="none" w:sz="0" w:space="0" w:color="auto"/>
      </w:divBdr>
      <w:divsChild>
        <w:div w:id="1119108105">
          <w:marLeft w:val="0"/>
          <w:marRight w:val="0"/>
          <w:marTop w:val="0"/>
          <w:marBottom w:val="0"/>
          <w:divBdr>
            <w:top w:val="none" w:sz="0" w:space="0" w:color="auto"/>
            <w:left w:val="none" w:sz="0" w:space="0" w:color="auto"/>
            <w:bottom w:val="none" w:sz="0" w:space="0" w:color="auto"/>
            <w:right w:val="none" w:sz="0" w:space="0" w:color="auto"/>
          </w:divBdr>
          <w:divsChild>
            <w:div w:id="244464112">
              <w:marLeft w:val="0"/>
              <w:marRight w:val="0"/>
              <w:marTop w:val="0"/>
              <w:marBottom w:val="0"/>
              <w:divBdr>
                <w:top w:val="none" w:sz="0" w:space="0" w:color="auto"/>
                <w:left w:val="none" w:sz="0" w:space="0" w:color="auto"/>
                <w:bottom w:val="none" w:sz="0" w:space="0" w:color="auto"/>
                <w:right w:val="none" w:sz="0" w:space="0" w:color="auto"/>
              </w:divBdr>
              <w:divsChild>
                <w:div w:id="1700931781">
                  <w:marLeft w:val="0"/>
                  <w:marRight w:val="0"/>
                  <w:marTop w:val="0"/>
                  <w:marBottom w:val="0"/>
                  <w:divBdr>
                    <w:top w:val="none" w:sz="0" w:space="0" w:color="auto"/>
                    <w:left w:val="none" w:sz="0" w:space="0" w:color="auto"/>
                    <w:bottom w:val="none" w:sz="0" w:space="0" w:color="auto"/>
                    <w:right w:val="none" w:sz="0" w:space="0" w:color="auto"/>
                  </w:divBdr>
                  <w:divsChild>
                    <w:div w:id="565192042">
                      <w:marLeft w:val="0"/>
                      <w:marRight w:val="0"/>
                      <w:marTop w:val="0"/>
                      <w:marBottom w:val="0"/>
                      <w:divBdr>
                        <w:top w:val="none" w:sz="0" w:space="0" w:color="auto"/>
                        <w:left w:val="none" w:sz="0" w:space="0" w:color="auto"/>
                        <w:bottom w:val="none" w:sz="0" w:space="0" w:color="auto"/>
                        <w:right w:val="none" w:sz="0" w:space="0" w:color="auto"/>
                      </w:divBdr>
                      <w:divsChild>
                        <w:div w:id="1699432070">
                          <w:marLeft w:val="0"/>
                          <w:marRight w:val="0"/>
                          <w:marTop w:val="0"/>
                          <w:marBottom w:val="0"/>
                          <w:divBdr>
                            <w:top w:val="none" w:sz="0" w:space="0" w:color="auto"/>
                            <w:left w:val="none" w:sz="0" w:space="0" w:color="auto"/>
                            <w:bottom w:val="none" w:sz="0" w:space="0" w:color="auto"/>
                            <w:right w:val="none" w:sz="0" w:space="0" w:color="auto"/>
                          </w:divBdr>
                          <w:divsChild>
                            <w:div w:id="273095220">
                              <w:marLeft w:val="0"/>
                              <w:marRight w:val="0"/>
                              <w:marTop w:val="0"/>
                              <w:marBottom w:val="0"/>
                              <w:divBdr>
                                <w:top w:val="none" w:sz="0" w:space="0" w:color="auto"/>
                                <w:left w:val="none" w:sz="0" w:space="0" w:color="auto"/>
                                <w:bottom w:val="none" w:sz="0" w:space="0" w:color="auto"/>
                                <w:right w:val="none" w:sz="0" w:space="0" w:color="auto"/>
                              </w:divBdr>
                              <w:divsChild>
                                <w:div w:id="1470247276">
                                  <w:marLeft w:val="0"/>
                                  <w:marRight w:val="0"/>
                                  <w:marTop w:val="0"/>
                                  <w:marBottom w:val="0"/>
                                  <w:divBdr>
                                    <w:top w:val="none" w:sz="0" w:space="0" w:color="auto"/>
                                    <w:left w:val="none" w:sz="0" w:space="0" w:color="auto"/>
                                    <w:bottom w:val="none" w:sz="0" w:space="0" w:color="auto"/>
                                    <w:right w:val="none" w:sz="0" w:space="0" w:color="auto"/>
                                  </w:divBdr>
                                  <w:divsChild>
                                    <w:div w:id="1939100843">
                                      <w:marLeft w:val="0"/>
                                      <w:marRight w:val="0"/>
                                      <w:marTop w:val="0"/>
                                      <w:marBottom w:val="0"/>
                                      <w:divBdr>
                                        <w:top w:val="none" w:sz="0" w:space="0" w:color="auto"/>
                                        <w:left w:val="none" w:sz="0" w:space="0" w:color="auto"/>
                                        <w:bottom w:val="none" w:sz="0" w:space="0" w:color="auto"/>
                                        <w:right w:val="none" w:sz="0" w:space="0" w:color="auto"/>
                                      </w:divBdr>
                                      <w:divsChild>
                                        <w:div w:id="1522544756">
                                          <w:marLeft w:val="0"/>
                                          <w:marRight w:val="0"/>
                                          <w:marTop w:val="0"/>
                                          <w:marBottom w:val="0"/>
                                          <w:divBdr>
                                            <w:top w:val="none" w:sz="0" w:space="0" w:color="auto"/>
                                            <w:left w:val="none" w:sz="0" w:space="0" w:color="auto"/>
                                            <w:bottom w:val="none" w:sz="0" w:space="0" w:color="auto"/>
                                            <w:right w:val="none" w:sz="0" w:space="0" w:color="auto"/>
                                          </w:divBdr>
                                          <w:divsChild>
                                            <w:div w:id="11255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8336644">
      <w:bodyDiv w:val="1"/>
      <w:marLeft w:val="0"/>
      <w:marRight w:val="0"/>
      <w:marTop w:val="0"/>
      <w:marBottom w:val="0"/>
      <w:divBdr>
        <w:top w:val="none" w:sz="0" w:space="0" w:color="auto"/>
        <w:left w:val="none" w:sz="0" w:space="0" w:color="auto"/>
        <w:bottom w:val="none" w:sz="0" w:space="0" w:color="auto"/>
        <w:right w:val="none" w:sz="0" w:space="0" w:color="auto"/>
      </w:divBdr>
    </w:div>
    <w:div w:id="1844663392">
      <w:bodyDiv w:val="1"/>
      <w:marLeft w:val="0"/>
      <w:marRight w:val="0"/>
      <w:marTop w:val="0"/>
      <w:marBottom w:val="0"/>
      <w:divBdr>
        <w:top w:val="none" w:sz="0" w:space="0" w:color="auto"/>
        <w:left w:val="none" w:sz="0" w:space="0" w:color="auto"/>
        <w:bottom w:val="none" w:sz="0" w:space="0" w:color="auto"/>
        <w:right w:val="none" w:sz="0" w:space="0" w:color="auto"/>
      </w:divBdr>
    </w:div>
    <w:div w:id="1941790431">
      <w:bodyDiv w:val="1"/>
      <w:marLeft w:val="0"/>
      <w:marRight w:val="0"/>
      <w:marTop w:val="0"/>
      <w:marBottom w:val="0"/>
      <w:divBdr>
        <w:top w:val="none" w:sz="0" w:space="0" w:color="auto"/>
        <w:left w:val="none" w:sz="0" w:space="0" w:color="auto"/>
        <w:bottom w:val="none" w:sz="0" w:space="0" w:color="auto"/>
        <w:right w:val="none" w:sz="0" w:space="0" w:color="auto"/>
      </w:divBdr>
    </w:div>
    <w:div w:id="1944532942">
      <w:bodyDiv w:val="1"/>
      <w:marLeft w:val="0"/>
      <w:marRight w:val="0"/>
      <w:marTop w:val="0"/>
      <w:marBottom w:val="0"/>
      <w:divBdr>
        <w:top w:val="none" w:sz="0" w:space="0" w:color="auto"/>
        <w:left w:val="none" w:sz="0" w:space="0" w:color="auto"/>
        <w:bottom w:val="none" w:sz="0" w:space="0" w:color="auto"/>
        <w:right w:val="none" w:sz="0" w:space="0" w:color="auto"/>
      </w:divBdr>
    </w:div>
    <w:div w:id="2112387758">
      <w:bodyDiv w:val="1"/>
      <w:marLeft w:val="0"/>
      <w:marRight w:val="0"/>
      <w:marTop w:val="0"/>
      <w:marBottom w:val="0"/>
      <w:divBdr>
        <w:top w:val="none" w:sz="0" w:space="0" w:color="auto"/>
        <w:left w:val="none" w:sz="0" w:space="0" w:color="auto"/>
        <w:bottom w:val="none" w:sz="0" w:space="0" w:color="auto"/>
        <w:right w:val="none" w:sz="0" w:space="0" w:color="auto"/>
      </w:divBdr>
    </w:div>
    <w:div w:id="2123110567">
      <w:bodyDiv w:val="1"/>
      <w:marLeft w:val="0"/>
      <w:marRight w:val="0"/>
      <w:marTop w:val="0"/>
      <w:marBottom w:val="0"/>
      <w:divBdr>
        <w:top w:val="none" w:sz="0" w:space="0" w:color="auto"/>
        <w:left w:val="none" w:sz="0" w:space="0" w:color="auto"/>
        <w:bottom w:val="none" w:sz="0" w:space="0" w:color="auto"/>
        <w:right w:val="none" w:sz="0" w:space="0" w:color="auto"/>
      </w:divBdr>
      <w:divsChild>
        <w:div w:id="1372075342">
          <w:marLeft w:val="0"/>
          <w:marRight w:val="0"/>
          <w:marTop w:val="0"/>
          <w:marBottom w:val="0"/>
          <w:divBdr>
            <w:top w:val="none" w:sz="0" w:space="0" w:color="auto"/>
            <w:left w:val="none" w:sz="0" w:space="0" w:color="auto"/>
            <w:bottom w:val="none" w:sz="0" w:space="0" w:color="auto"/>
            <w:right w:val="none" w:sz="0" w:space="0" w:color="auto"/>
          </w:divBdr>
          <w:divsChild>
            <w:div w:id="1527252080">
              <w:marLeft w:val="0"/>
              <w:marRight w:val="0"/>
              <w:marTop w:val="0"/>
              <w:marBottom w:val="0"/>
              <w:divBdr>
                <w:top w:val="none" w:sz="0" w:space="0" w:color="auto"/>
                <w:left w:val="none" w:sz="0" w:space="0" w:color="auto"/>
                <w:bottom w:val="none" w:sz="0" w:space="0" w:color="auto"/>
                <w:right w:val="none" w:sz="0" w:space="0" w:color="auto"/>
              </w:divBdr>
              <w:divsChild>
                <w:div w:id="468787561">
                  <w:marLeft w:val="0"/>
                  <w:marRight w:val="0"/>
                  <w:marTop w:val="0"/>
                  <w:marBottom w:val="0"/>
                  <w:divBdr>
                    <w:top w:val="none" w:sz="0" w:space="0" w:color="auto"/>
                    <w:left w:val="none" w:sz="0" w:space="0" w:color="auto"/>
                    <w:bottom w:val="none" w:sz="0" w:space="0" w:color="auto"/>
                    <w:right w:val="none" w:sz="0" w:space="0" w:color="auto"/>
                  </w:divBdr>
                  <w:divsChild>
                    <w:div w:id="656499503">
                      <w:marLeft w:val="0"/>
                      <w:marRight w:val="0"/>
                      <w:marTop w:val="0"/>
                      <w:marBottom w:val="0"/>
                      <w:divBdr>
                        <w:top w:val="none" w:sz="0" w:space="0" w:color="auto"/>
                        <w:left w:val="none" w:sz="0" w:space="0" w:color="auto"/>
                        <w:bottom w:val="none" w:sz="0" w:space="0" w:color="auto"/>
                        <w:right w:val="none" w:sz="0" w:space="0" w:color="auto"/>
                      </w:divBdr>
                      <w:divsChild>
                        <w:div w:id="464398833">
                          <w:marLeft w:val="0"/>
                          <w:marRight w:val="0"/>
                          <w:marTop w:val="0"/>
                          <w:marBottom w:val="0"/>
                          <w:divBdr>
                            <w:top w:val="none" w:sz="0" w:space="0" w:color="auto"/>
                            <w:left w:val="none" w:sz="0" w:space="0" w:color="auto"/>
                            <w:bottom w:val="none" w:sz="0" w:space="0" w:color="auto"/>
                            <w:right w:val="none" w:sz="0" w:space="0" w:color="auto"/>
                          </w:divBdr>
                          <w:divsChild>
                            <w:div w:id="871111727">
                              <w:marLeft w:val="0"/>
                              <w:marRight w:val="0"/>
                              <w:marTop w:val="0"/>
                              <w:marBottom w:val="0"/>
                              <w:divBdr>
                                <w:top w:val="none" w:sz="0" w:space="0" w:color="auto"/>
                                <w:left w:val="none" w:sz="0" w:space="0" w:color="auto"/>
                                <w:bottom w:val="none" w:sz="0" w:space="0" w:color="auto"/>
                                <w:right w:val="none" w:sz="0" w:space="0" w:color="auto"/>
                              </w:divBdr>
                              <w:divsChild>
                                <w:div w:id="333607308">
                                  <w:marLeft w:val="0"/>
                                  <w:marRight w:val="0"/>
                                  <w:marTop w:val="0"/>
                                  <w:marBottom w:val="0"/>
                                  <w:divBdr>
                                    <w:top w:val="none" w:sz="0" w:space="0" w:color="auto"/>
                                    <w:left w:val="none" w:sz="0" w:space="0" w:color="auto"/>
                                    <w:bottom w:val="none" w:sz="0" w:space="0" w:color="auto"/>
                                    <w:right w:val="none" w:sz="0" w:space="0" w:color="auto"/>
                                  </w:divBdr>
                                  <w:divsChild>
                                    <w:div w:id="1570000548">
                                      <w:marLeft w:val="0"/>
                                      <w:marRight w:val="0"/>
                                      <w:marTop w:val="0"/>
                                      <w:marBottom w:val="0"/>
                                      <w:divBdr>
                                        <w:top w:val="none" w:sz="0" w:space="0" w:color="auto"/>
                                        <w:left w:val="none" w:sz="0" w:space="0" w:color="auto"/>
                                        <w:bottom w:val="none" w:sz="0" w:space="0" w:color="auto"/>
                                        <w:right w:val="none" w:sz="0" w:space="0" w:color="auto"/>
                                      </w:divBdr>
                                      <w:divsChild>
                                        <w:div w:id="1163164773">
                                          <w:marLeft w:val="0"/>
                                          <w:marRight w:val="0"/>
                                          <w:marTop w:val="0"/>
                                          <w:marBottom w:val="0"/>
                                          <w:divBdr>
                                            <w:top w:val="none" w:sz="0" w:space="0" w:color="auto"/>
                                            <w:left w:val="none" w:sz="0" w:space="0" w:color="auto"/>
                                            <w:bottom w:val="none" w:sz="0" w:space="0" w:color="auto"/>
                                            <w:right w:val="none" w:sz="0" w:space="0" w:color="auto"/>
                                          </w:divBdr>
                                          <w:divsChild>
                                            <w:div w:id="10093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DDB989AFDBBFD7438077B41A0E0B0EA4" ma:contentTypeVersion="43" ma:contentTypeDescription="Create a new document." ma:contentTypeScope="" ma:versionID="bc839f79d04dd39c835bff0ce6e66d4f">
  <xsd:schema xmlns:xsd="http://www.w3.org/2001/XMLSchema" xmlns:xs="http://www.w3.org/2001/XMLSchema" xmlns:p="http://schemas.microsoft.com/office/2006/metadata/properties" xmlns:ns1="http://schemas.microsoft.com/sharepoint/v3" xmlns:ns2="ca283e0b-db31-4043-a2ef-b80661bf084a" xmlns:ns3="http://schemas.microsoft.com/sharepoint.v3" xmlns:ns4="d0177c13-debd-4ef2-961e-d9a825a56542" xmlns:ns5="http://schemas.microsoft.com/sharepoint/v4" xmlns:ns6="223369fc-b5c7-4d9f-b984-9b20ad92db4f" targetNamespace="http://schemas.microsoft.com/office/2006/metadata/properties" ma:root="true" ma:fieldsID="2a9e973bc17118d12d1743211772ab0b" ns1:_="" ns2:_="" ns3:_="" ns4:_="" ns5:_="" ns6:_="">
    <xsd:import namespace="http://schemas.microsoft.com/sharepoint/v3"/>
    <xsd:import namespace="ca283e0b-db31-4043-a2ef-b80661bf084a"/>
    <xsd:import namespace="http://schemas.microsoft.com/sharepoint.v3"/>
    <xsd:import namespace="d0177c13-debd-4ef2-961e-d9a825a56542"/>
    <xsd:import namespace="http://schemas.microsoft.com/sharepoint/v4"/>
    <xsd:import namespace="223369fc-b5c7-4d9f-b984-9b20ad92db4f"/>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SharedWithDetails" minOccurs="0"/>
                <xsd:element ref="ns1:_vti_ItemHoldRecordStatus" minOccurs="0"/>
                <xsd:element ref="ns5:IconOverlay" minOccurs="0"/>
                <xsd:element ref="ns6:MediaServiceFastMetadata" minOccurs="0"/>
                <xsd:element ref="ns1:_vti_ItemDeclaredRecord" minOccurs="0"/>
                <xsd:element ref="ns4:TaxKeywordTaxHTField" minOccurs="0"/>
                <xsd:element ref="ns6:MediaServiceMetadata" minOccurs="0"/>
                <xsd:element ref="ns6:MediaServiceGenerationTime" minOccurs="0"/>
                <xsd:element ref="ns6:MediaServiceEventHashCode" minOccurs="0"/>
                <xsd:element ref="ns6:MediaServiceLocation" minOccurs="0"/>
                <xsd:element ref="ns6:MediaServiceAutoKeyPoints" minOccurs="0"/>
                <xsd:element ref="ns6:MediaServiceKeyPoints" minOccurs="0"/>
                <xsd:element ref="ns6:MediaServiceDateTaken" minOccurs="0"/>
                <xsd:element ref="ns6:MediaServiceOCR" minOccurs="0"/>
                <xsd:element ref="ns4:SharedWithUsers" minOccurs="0"/>
                <xsd:element ref="ns4:SemaphoreItemMetadata" minOccurs="0"/>
                <xsd:element ref="ns6:MediaLengthInSeconds"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element name="_vti_ItemDeclaredRecord" ma:index="3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82;#WCARO, Senegal-381R|9457ef44-ef23-492b-a8cb-2710cadf8e20"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037b304-ea5a-4c19-aa66-cbef53faea29}" ma:internalName="TaxCatchAllLabel" ma:readOnly="true" ma:showField="CatchAllDataLabel" ma:web="d0177c13-debd-4ef2-961e-d9a825a56542">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2037b304-ea5a-4c19-aa66-cbef53faea29}" ma:internalName="TaxCatchAll" ma:showField="CatchAllData" ma:web="d0177c13-debd-4ef2-961e-d9a825a56542">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77c13-debd-4ef2-961e-d9a825a56542"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element name="TaxKeywordTaxHTField" ma:index="3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369fc-b5c7-4d9f-b984-9b20ad92db4f" elementFormDefault="qualified">
    <xsd:import namespace="http://schemas.microsoft.com/office/2006/documentManagement/types"/>
    <xsd:import namespace="http://schemas.microsoft.com/office/infopath/2007/PartnerControls"/>
    <xsd:element name="MediaServiceFastMetadata" ma:index="33"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12</Value>
      <Value>4</Value>
      <Value>7</Value>
    </TaxCatchAll>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Office-2680</TermName>
          <TermId xmlns="http://schemas.microsoft.com/office/infopath/2007/PartnerControls">6de0e173-1aeb-4dca-a37a-044faf2e844b</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CategoryDescription xmlns="http://schemas.microsoft.com/sharepoint.v3" xsi:nil="true"/>
    <TaxKeywordTaxHTField xmlns="d0177c13-debd-4ef2-961e-d9a825a56542">
      <Terms xmlns="http://schemas.microsoft.com/office/infopath/2007/PartnerControls"/>
    </TaxKeywordTaxHTField>
    <RecipientsEmail xmlns="ca283e0b-db31-4043-a2ef-b80661bf084a" xsi:nil="true"/>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SemaphoreItemMetadata xmlns="d0177c13-debd-4ef2-961e-d9a825a56542" xsi:nil="true"/>
    <lcf76f155ced4ddcb4097134ff3c332f xmlns="223369fc-b5c7-4d9f-b984-9b20ad92db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6CE3F-F45D-4F46-B3C1-123C39D31139}">
  <ds:schemaRefs>
    <ds:schemaRef ds:uri="http://schemas.microsoft.com/sharepoint/v3/contenttype/forms"/>
  </ds:schemaRefs>
</ds:datastoreItem>
</file>

<file path=customXml/itemProps2.xml><?xml version="1.0" encoding="utf-8"?>
<ds:datastoreItem xmlns:ds="http://schemas.openxmlformats.org/officeDocument/2006/customXml" ds:itemID="{5A12A7E5-A8F1-4A46-B50E-CC96945A9722}">
  <ds:schemaRefs>
    <ds:schemaRef ds:uri="http://schemas.microsoft.com/office/2006/metadata/customXsn"/>
  </ds:schemaRefs>
</ds:datastoreItem>
</file>

<file path=customXml/itemProps3.xml><?xml version="1.0" encoding="utf-8"?>
<ds:datastoreItem xmlns:ds="http://schemas.openxmlformats.org/officeDocument/2006/customXml" ds:itemID="{083FBD00-D3D8-4F9A-A65C-835810A39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d0177c13-debd-4ef2-961e-d9a825a56542"/>
    <ds:schemaRef ds:uri="http://schemas.microsoft.com/sharepoint/v4"/>
    <ds:schemaRef ds:uri="223369fc-b5c7-4d9f-b984-9b20ad92d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97837-638D-43D4-8DF2-A2FA35101FC4}">
  <ds:schemaRefs>
    <ds:schemaRef ds:uri="http://schemas.microsoft.com/sharepoint/events"/>
  </ds:schemaRefs>
</ds:datastoreItem>
</file>

<file path=customXml/itemProps5.xml><?xml version="1.0" encoding="utf-8"?>
<ds:datastoreItem xmlns:ds="http://schemas.openxmlformats.org/officeDocument/2006/customXml" ds:itemID="{CB7C2205-0738-447C-B22C-A8F474DD29F3}">
  <ds:schemaRefs>
    <ds:schemaRef ds:uri="http://schemas.openxmlformats.org/officeDocument/2006/bibliography"/>
  </ds:schemaRefs>
</ds:datastoreItem>
</file>

<file path=customXml/itemProps6.xml><?xml version="1.0" encoding="utf-8"?>
<ds:datastoreItem xmlns:ds="http://schemas.openxmlformats.org/officeDocument/2006/customXml" ds:itemID="{4F158791-7C78-40C2-82D2-A938D76CA181}">
  <ds:schemaRefs>
    <ds:schemaRef ds:uri="Microsoft.SharePoint.Taxonomy.ContentTypeSync"/>
  </ds:schemaRefs>
</ds:datastoreItem>
</file>

<file path=customXml/itemProps7.xml><?xml version="1.0" encoding="utf-8"?>
<ds:datastoreItem xmlns:ds="http://schemas.openxmlformats.org/officeDocument/2006/customXml" ds:itemID="{784109AF-8B57-4772-A5F1-AF28367187C1}">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d0177c13-debd-4ef2-961e-d9a825a56542"/>
    <ds:schemaRef ds:uri="223369fc-b5c7-4d9f-b984-9b20ad92d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2022-10-24T16:07:00Z</dcterms:created>
  <dcterms:modified xsi:type="dcterms:W3CDTF">2022-10-24T16:19:00Z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0x0101009BA85F8052A6DA4FA3E31FF9F74C697000DDB989AFDBBFD7438077B41A0E0B0EA4</vt:lpwstr>
  </property>
  <property fmtid="{D5CDD505-2E9C-101B-9397-08002B2CF9AE}" pid="3" name="TaxKeyword">
    <vt:lpwstr/>
  </property>
  <property fmtid="{D5CDD505-2E9C-101B-9397-08002B2CF9AE}" pid="4" name="OfficeDivision">
    <vt:lpwstr>12;#Field Results Group Office-2680|6de0e173-1aeb-4dca-a37a-044faf2e844b</vt:lpwstr>
  </property>
  <property fmtid="{D5CDD505-2E9C-101B-9397-08002B2CF9AE}" pid="5" name="Topic">
    <vt:lpwstr>4;#n/a|62fe7219-0ec3-42ac-964d-70ae5d8291bb</vt:lpwstr>
  </property>
  <property fmtid="{D5CDD505-2E9C-101B-9397-08002B2CF9AE}" pid="6" name="DocumentType">
    <vt:lpwstr>7;#Internal guidelines, SOPs, forms, and templates|940dfb61-e99e-4087-9cbb-c77da189fd6f</vt:lpwstr>
  </property>
  <property fmtid="{D5CDD505-2E9C-101B-9397-08002B2CF9AE}" pid="7" name="GeographicScope">
    <vt:lpwstr/>
  </property>
  <property fmtid="{D5CDD505-2E9C-101B-9397-08002B2CF9AE}" pid="8" name="AuthorIds_UIVersion_512">
    <vt:lpwstr>3676</vt:lpwstr>
  </property>
  <property fmtid="{D5CDD505-2E9C-101B-9397-08002B2CF9AE}" pid="9" name="DMS Classification">
    <vt:lpwstr/>
  </property>
  <property fmtid="{D5CDD505-2E9C-101B-9397-08002B2CF9AE}" pid="10" name="Order">
    <vt:r8>147700</vt:r8>
  </property>
  <property fmtid="{D5CDD505-2E9C-101B-9397-08002B2CF9AE}" pid="11" name="xd_Signature">
    <vt:bool>false</vt:bool>
  </property>
  <property fmtid="{D5CDD505-2E9C-101B-9397-08002B2CF9AE}" pid="12" name="xd_ProgID">
    <vt:lpwstr/>
  </property>
  <property fmtid="{D5CDD505-2E9C-101B-9397-08002B2CF9AE}" pid="13" name="EnableMigration">
    <vt:bool>true</vt:bool>
  </property>
  <property fmtid="{D5CDD505-2E9C-101B-9397-08002B2CF9AE}" pid="14" name="ComplianceAssetId">
    <vt:lpwstr/>
  </property>
  <property fmtid="{D5CDD505-2E9C-101B-9397-08002B2CF9AE}" pid="15" name="TemplateUrl">
    <vt:lpwstr/>
  </property>
  <property fmtid="{D5CDD505-2E9C-101B-9397-08002B2CF9AE}" pid="16" name="SystemDTAC">
    <vt:lpwstr/>
  </property>
  <property fmtid="{D5CDD505-2E9C-101B-9397-08002B2CF9AE}" pid="17" name="MediaServiceImageTags">
    <vt:lpwstr/>
  </property>
  <property fmtid="{D5CDD505-2E9C-101B-9397-08002B2CF9AE}" pid="18" name="CriticalForLongTermRetention">
    <vt:lpwstr/>
  </property>
</Properties>
</file>