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FDC6" w14:textId="77777777" w:rsidR="004463E3" w:rsidRDefault="00FA3746">
      <w:pPr>
        <w:pStyle w:val="Ttulo1"/>
        <w:numPr>
          <w:ilvl w:val="1"/>
          <w:numId w:val="1"/>
        </w:numPr>
        <w:rPr>
          <w:rFonts w:ascii="Calibri" w:eastAsia="Calibri" w:hAnsi="Calibri" w:cs="Calibri"/>
          <w:b/>
          <w:i/>
          <w:sz w:val="22"/>
          <w:szCs w:val="22"/>
        </w:rPr>
      </w:pPr>
      <w:bookmarkStart w:id="0" w:name="_heading=h.gjdgxs"/>
      <w:bookmarkEnd w:id="0"/>
      <w:r>
        <w:rPr>
          <w:rFonts w:ascii="Calibri" w:hAnsi="Calibri"/>
          <w:b/>
          <w:sz w:val="22"/>
        </w:rPr>
        <w:t xml:space="preserve">Términos de referencia (TdR) para la microevaluación y evaluación de la capacidad de los asociados </w:t>
      </w:r>
    </w:p>
    <w:p w14:paraId="384575BD" w14:textId="37A3126D" w:rsidR="004463E3" w:rsidRDefault="00FA3746">
      <w:pPr>
        <w:pBdr>
          <w:top w:val="nil"/>
          <w:left w:val="nil"/>
          <w:bottom w:val="nil"/>
          <w:right w:val="nil"/>
          <w:between w:val="nil"/>
        </w:pBdr>
        <w:spacing w:after="160"/>
        <w:jc w:val="left"/>
        <w:rPr>
          <w:rFonts w:ascii="Calibri" w:eastAsia="Calibri" w:hAnsi="Calibri" w:cs="Calibri"/>
          <w:sz w:val="22"/>
          <w:szCs w:val="22"/>
        </w:rPr>
      </w:pPr>
      <w:r>
        <w:rPr>
          <w:rFonts w:ascii="Calibri" w:hAnsi="Calibri"/>
          <w:sz w:val="22"/>
        </w:rPr>
        <w:t>Estos términos de referencia se elaboraron para orientar a los organismos de las Naciones Unidas, a los proveedores de servicios externos y a los asociados en la implementación (</w:t>
      </w:r>
      <w:r w:rsidR="00120CB3">
        <w:rPr>
          <w:rFonts w:ascii="Calibri" w:hAnsi="Calibri"/>
          <w:sz w:val="22"/>
        </w:rPr>
        <w:t>AI</w:t>
      </w:r>
      <w:r>
        <w:rPr>
          <w:rFonts w:ascii="Calibri" w:hAnsi="Calibri"/>
          <w:sz w:val="22"/>
        </w:rPr>
        <w:t>) sobre los objetivos, alcance, logística y resultados de las microevaluaciones.</w:t>
      </w:r>
    </w:p>
    <w:p w14:paraId="5BC2A136" w14:textId="77777777" w:rsidR="004463E3" w:rsidRDefault="00FA3746">
      <w:pPr>
        <w:pBdr>
          <w:top w:val="nil"/>
          <w:left w:val="nil"/>
          <w:bottom w:val="nil"/>
          <w:right w:val="nil"/>
          <w:between w:val="nil"/>
        </w:pBdr>
        <w:spacing w:after="160"/>
        <w:rPr>
          <w:rFonts w:ascii="Calibri" w:eastAsia="Calibri" w:hAnsi="Calibri" w:cs="Calibri"/>
          <w:b/>
          <w:i/>
          <w:sz w:val="22"/>
          <w:szCs w:val="22"/>
        </w:rPr>
      </w:pPr>
      <w:r>
        <w:rPr>
          <w:rFonts w:ascii="Calibri" w:hAnsi="Calibri"/>
          <w:b/>
          <w:sz w:val="22"/>
        </w:rPr>
        <w:t>Objetivo y alcance de la microevaluación</w:t>
      </w:r>
    </w:p>
    <w:p w14:paraId="54AF6E61" w14:textId="086745DE" w:rsidR="004463E3" w:rsidRDefault="00FA3746">
      <w:pPr>
        <w:pBdr>
          <w:top w:val="nil"/>
          <w:left w:val="nil"/>
          <w:bottom w:val="nil"/>
          <w:right w:val="nil"/>
          <w:between w:val="nil"/>
        </w:pBdr>
        <w:spacing w:after="160"/>
        <w:jc w:val="left"/>
        <w:rPr>
          <w:rFonts w:ascii="Calibri" w:eastAsia="Calibri" w:hAnsi="Calibri" w:cs="Calibri"/>
          <w:sz w:val="22"/>
          <w:szCs w:val="22"/>
        </w:rPr>
      </w:pPr>
      <w:r>
        <w:rPr>
          <w:rFonts w:ascii="Calibri" w:hAnsi="Calibri"/>
          <w:sz w:val="22"/>
        </w:rPr>
        <w:t xml:space="preserve">La microevaluación de la capacidad de los asociados la realiza un proveedor de servicios externo e incluye una visita al </w:t>
      </w:r>
      <w:r w:rsidR="00666314">
        <w:rPr>
          <w:rFonts w:ascii="Calibri" w:hAnsi="Calibri"/>
          <w:sz w:val="22"/>
        </w:rPr>
        <w:t>AI</w:t>
      </w:r>
      <w:r>
        <w:rPr>
          <w:rFonts w:ascii="Calibri" w:hAnsi="Calibri"/>
          <w:sz w:val="22"/>
        </w:rPr>
        <w:t xml:space="preserve">. La evaluación consiste principalmente en entrevistas con el personal del </w:t>
      </w:r>
      <w:r w:rsidR="00CD44B2">
        <w:rPr>
          <w:rFonts w:ascii="Calibri" w:hAnsi="Calibri"/>
          <w:sz w:val="22"/>
        </w:rPr>
        <w:t>AI</w:t>
      </w:r>
      <w:r>
        <w:rPr>
          <w:rFonts w:ascii="Calibri" w:hAnsi="Calibri"/>
          <w:sz w:val="22"/>
        </w:rPr>
        <w:t xml:space="preserve"> y en una revisión de la documentación pertinente suficiente para completar el cuestionario de evaluación (Anexo 2). El cuestionario proporciona una calificación </w:t>
      </w:r>
      <w:r w:rsidR="00695D48">
        <w:rPr>
          <w:rFonts w:ascii="Calibri" w:hAnsi="Calibri"/>
          <w:sz w:val="22"/>
        </w:rPr>
        <w:t>general</w:t>
      </w:r>
      <w:r>
        <w:rPr>
          <w:rFonts w:ascii="Calibri" w:hAnsi="Calibri"/>
          <w:sz w:val="22"/>
        </w:rPr>
        <w:t xml:space="preserve"> del riesgo basada en las respuestas facilitadas:</w:t>
      </w:r>
    </w:p>
    <w:p w14:paraId="692A704E" w14:textId="60F3E834" w:rsidR="004463E3" w:rsidRDefault="00FA3746">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hAnsi="Calibri"/>
          <w:b/>
          <w:sz w:val="22"/>
        </w:rPr>
        <w:t xml:space="preserve">Riesgo bajo: </w:t>
      </w:r>
      <w:r>
        <w:rPr>
          <w:rFonts w:ascii="Calibri" w:hAnsi="Calibri"/>
          <w:sz w:val="22"/>
        </w:rPr>
        <w:t xml:space="preserve">indica un sistema de gestión financiera bien desarrollado y un marco de control operativo con una baja probabilidad de impacto negativo en la capacidad que tiene el </w:t>
      </w:r>
      <w:r w:rsidR="00787A57">
        <w:rPr>
          <w:rFonts w:ascii="Calibri" w:hAnsi="Calibri"/>
          <w:sz w:val="22"/>
        </w:rPr>
        <w:t>AI</w:t>
      </w:r>
      <w:r>
        <w:rPr>
          <w:rFonts w:ascii="Calibri" w:hAnsi="Calibri"/>
          <w:sz w:val="22"/>
        </w:rPr>
        <w:t xml:space="preserve"> para ejecutar el programa de acuerdo con el plan de trabajo.</w:t>
      </w:r>
    </w:p>
    <w:p w14:paraId="1C233DD9" w14:textId="16800EFA" w:rsidR="004463E3" w:rsidRDefault="00FA3746">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hAnsi="Calibri"/>
          <w:b/>
          <w:sz w:val="22"/>
        </w:rPr>
        <w:t>Riesgo</w:t>
      </w:r>
      <w:r>
        <w:rPr>
          <w:rFonts w:ascii="Calibri" w:eastAsia="Calibri" w:hAnsi="Calibri" w:cs="Calibri"/>
          <w:b/>
          <w:sz w:val="22"/>
          <w:szCs w:val="22"/>
          <w:vertAlign w:val="superscript"/>
        </w:rPr>
        <w:footnoteReference w:id="1"/>
      </w:r>
      <w:r>
        <w:rPr>
          <w:rFonts w:ascii="Calibri" w:hAnsi="Calibri"/>
          <w:b/>
          <w:sz w:val="22"/>
        </w:rPr>
        <w:t xml:space="preserve"> moderado: </w:t>
      </w:r>
      <w:r>
        <w:rPr>
          <w:rFonts w:ascii="Calibri" w:hAnsi="Calibri"/>
          <w:sz w:val="22"/>
        </w:rPr>
        <w:t xml:space="preserve">indica un sistema de gestión financiera y un marco de control desarrollados con una probabilidad moderada de impacto negativo potencial en la capacidad que tiene el </w:t>
      </w:r>
      <w:r w:rsidR="008B59E9">
        <w:rPr>
          <w:rFonts w:ascii="Calibri" w:hAnsi="Calibri"/>
          <w:sz w:val="22"/>
        </w:rPr>
        <w:t>AI</w:t>
      </w:r>
      <w:r>
        <w:rPr>
          <w:rFonts w:ascii="Calibri" w:hAnsi="Calibri"/>
          <w:sz w:val="22"/>
        </w:rPr>
        <w:t xml:space="preserve"> para ejecutar el programa de acuerdo con el plan de trabajo.</w:t>
      </w:r>
    </w:p>
    <w:p w14:paraId="0F087BB0" w14:textId="4C91FD0B" w:rsidR="004463E3" w:rsidRDefault="00FA3746">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hAnsi="Calibri"/>
          <w:b/>
          <w:sz w:val="22"/>
        </w:rPr>
        <w:t>Riesgo significativo</w:t>
      </w:r>
      <w:r>
        <w:rPr>
          <w:rFonts w:ascii="Calibri" w:hAnsi="Calibri"/>
          <w:sz w:val="22"/>
        </w:rPr>
        <w:t xml:space="preserve">: indica un sistema de gestión financiera o un marco de control subdesarrollados con una probabilidad significativa de impacto negativo potencial en la capacidad que tiene el </w:t>
      </w:r>
      <w:r w:rsidR="00141B6E">
        <w:rPr>
          <w:rFonts w:ascii="Calibri" w:hAnsi="Calibri"/>
          <w:sz w:val="22"/>
        </w:rPr>
        <w:t xml:space="preserve">AI </w:t>
      </w:r>
      <w:r>
        <w:rPr>
          <w:rFonts w:ascii="Calibri" w:hAnsi="Calibri"/>
          <w:sz w:val="22"/>
        </w:rPr>
        <w:t>para ejecutar el programa de acuerdo con el plan de trabajo.</w:t>
      </w:r>
    </w:p>
    <w:p w14:paraId="537DB7D9" w14:textId="2BBE49D9" w:rsidR="004463E3" w:rsidRDefault="00FA3746">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hAnsi="Calibri"/>
          <w:b/>
          <w:sz w:val="22"/>
        </w:rPr>
        <w:t xml:space="preserve">Riesgo alto: </w:t>
      </w:r>
      <w:r>
        <w:rPr>
          <w:rFonts w:ascii="Calibri" w:hAnsi="Calibri"/>
          <w:sz w:val="22"/>
        </w:rPr>
        <w:t xml:space="preserve">indica un sistema de gestión financiera y un marco de control subdesarrollados con una alta probabilidad de impacto negativo potencial en la capacidad que tiene el </w:t>
      </w:r>
      <w:r w:rsidR="00200D0D">
        <w:rPr>
          <w:rFonts w:ascii="Calibri" w:hAnsi="Calibri"/>
          <w:sz w:val="22"/>
        </w:rPr>
        <w:t>AI</w:t>
      </w:r>
      <w:r>
        <w:rPr>
          <w:rFonts w:ascii="Calibri" w:hAnsi="Calibri"/>
          <w:sz w:val="22"/>
        </w:rPr>
        <w:t xml:space="preserve"> para ejecutar el programa de acuerdo con el plan de trabajo.</w:t>
      </w:r>
    </w:p>
    <w:p w14:paraId="1902E06B" w14:textId="4D38AB54" w:rsidR="004463E3" w:rsidRDefault="00FA3746">
      <w:pPr>
        <w:pBdr>
          <w:top w:val="nil"/>
          <w:left w:val="nil"/>
          <w:bottom w:val="nil"/>
          <w:right w:val="nil"/>
          <w:between w:val="nil"/>
        </w:pBdr>
        <w:spacing w:before="40" w:after="80"/>
        <w:rPr>
          <w:rFonts w:ascii="Calibri" w:eastAsia="Calibri" w:hAnsi="Calibri" w:cs="Calibri"/>
          <w:b/>
          <w:sz w:val="22"/>
          <w:szCs w:val="22"/>
        </w:rPr>
      </w:pPr>
      <w:r>
        <w:rPr>
          <w:rFonts w:ascii="Calibri" w:hAnsi="Calibri"/>
          <w:sz w:val="22"/>
        </w:rPr>
        <w:t xml:space="preserve">Los organismos de las Naciones Unidas utilizan la clasificación general de riesgos, junto con otra información disponible (por ejemplo, el historial de colaboración con el organismo y los resultados de </w:t>
      </w:r>
      <w:r w:rsidR="001277B9">
        <w:rPr>
          <w:rFonts w:ascii="Calibri" w:hAnsi="Calibri"/>
          <w:sz w:val="22"/>
        </w:rPr>
        <w:t xml:space="preserve">actividades de </w:t>
      </w:r>
      <w:r>
        <w:rPr>
          <w:rFonts w:ascii="Calibri" w:hAnsi="Calibri"/>
          <w:sz w:val="22"/>
        </w:rPr>
        <w:t xml:space="preserve">garantía anteriores), para determinar el tipo y la frecuencia de las actividades de garantía según las directrices de cada organismo, y pueden tenerse en cuenta a la hora de seleccionar la modalidad de transferencia de efectivo adecuada para un </w:t>
      </w:r>
      <w:r w:rsidR="00CC14D5">
        <w:rPr>
          <w:rFonts w:ascii="Calibri" w:hAnsi="Calibri"/>
          <w:sz w:val="22"/>
        </w:rPr>
        <w:t>AI</w:t>
      </w:r>
      <w:r>
        <w:rPr>
          <w:rFonts w:ascii="Calibri" w:hAnsi="Calibri"/>
          <w:sz w:val="22"/>
        </w:rPr>
        <w:t xml:space="preserve">, basándose en el modelo </w:t>
      </w:r>
      <w:r w:rsidR="0021286F">
        <w:rPr>
          <w:rFonts w:ascii="Calibri" w:hAnsi="Calibri"/>
          <w:sz w:val="22"/>
        </w:rPr>
        <w:t xml:space="preserve">de negocio </w:t>
      </w:r>
      <w:r>
        <w:rPr>
          <w:rFonts w:ascii="Calibri" w:hAnsi="Calibri"/>
          <w:sz w:val="22"/>
        </w:rPr>
        <w:t>de cada organismo (consulte más información en la sección 8).</w:t>
      </w:r>
    </w:p>
    <w:p w14:paraId="1BDAAB15" w14:textId="77777777" w:rsidR="004463E3" w:rsidRDefault="00FA3746">
      <w:pPr>
        <w:pBdr>
          <w:top w:val="nil"/>
          <w:left w:val="nil"/>
          <w:bottom w:val="nil"/>
          <w:right w:val="nil"/>
          <w:between w:val="nil"/>
        </w:pBdr>
        <w:spacing w:after="160"/>
        <w:rPr>
          <w:rFonts w:ascii="Calibri" w:eastAsia="Calibri" w:hAnsi="Calibri" w:cs="Calibri"/>
          <w:b/>
          <w:sz w:val="22"/>
          <w:szCs w:val="22"/>
        </w:rPr>
      </w:pPr>
      <w:r>
        <w:rPr>
          <w:rFonts w:ascii="Calibri" w:hAnsi="Calibri"/>
          <w:b/>
          <w:sz w:val="22"/>
        </w:rPr>
        <w:t>Logística</w:t>
      </w:r>
    </w:p>
    <w:p w14:paraId="2EE20E36" w14:textId="425CA9C5" w:rsidR="004463E3" w:rsidRDefault="00FA3746">
      <w:pPr>
        <w:pBdr>
          <w:top w:val="nil"/>
          <w:left w:val="nil"/>
          <w:bottom w:val="nil"/>
          <w:right w:val="nil"/>
          <w:between w:val="nil"/>
        </w:pBdr>
        <w:spacing w:before="120" w:after="120"/>
        <w:jc w:val="left"/>
        <w:rPr>
          <w:rFonts w:ascii="Calibri" w:eastAsia="Calibri" w:hAnsi="Calibri" w:cs="Calibri"/>
          <w:sz w:val="22"/>
          <w:szCs w:val="22"/>
        </w:rPr>
      </w:pPr>
      <w:r>
        <w:rPr>
          <w:rFonts w:ascii="Calibri" w:hAnsi="Calibri"/>
          <w:sz w:val="22"/>
        </w:rPr>
        <w:t xml:space="preserve">La evaluación debe completarse (incluida la visita y la emisión del informe) en un plazo de ocho semanas a partir de la contratación del proveedor de servicios externo. El </w:t>
      </w:r>
      <w:r w:rsidR="00C35D99">
        <w:rPr>
          <w:rFonts w:ascii="Calibri" w:hAnsi="Calibri"/>
          <w:sz w:val="22"/>
        </w:rPr>
        <w:t xml:space="preserve">punto focal </w:t>
      </w:r>
      <w:r w:rsidR="001E6ADC">
        <w:rPr>
          <w:rFonts w:ascii="Calibri" w:hAnsi="Calibri"/>
          <w:sz w:val="22"/>
        </w:rPr>
        <w:t xml:space="preserve">de </w:t>
      </w:r>
      <w:r>
        <w:rPr>
          <w:rFonts w:ascii="Calibri" w:hAnsi="Calibri"/>
          <w:sz w:val="22"/>
        </w:rPr>
        <w:t>organismo</w:t>
      </w:r>
      <w:r w:rsidR="00C85817">
        <w:rPr>
          <w:rFonts w:ascii="Calibri" w:hAnsi="Calibri"/>
          <w:sz w:val="22"/>
        </w:rPr>
        <w:t>/s</w:t>
      </w:r>
      <w:r>
        <w:rPr>
          <w:rFonts w:ascii="Calibri" w:hAnsi="Calibri"/>
          <w:sz w:val="22"/>
        </w:rPr>
        <w:t xml:space="preserve"> de las Naciones Unidas o el coordinador interinstitucional presentarán el proveedor de servicios al </w:t>
      </w:r>
      <w:r w:rsidR="009F3EEB">
        <w:rPr>
          <w:rFonts w:ascii="Calibri" w:hAnsi="Calibri"/>
          <w:sz w:val="22"/>
        </w:rPr>
        <w:t>AI</w:t>
      </w:r>
      <w:r>
        <w:rPr>
          <w:rFonts w:ascii="Calibri" w:hAnsi="Calibri"/>
          <w:sz w:val="22"/>
        </w:rPr>
        <w:t xml:space="preserve"> y facilitará la visita al lugar.</w:t>
      </w:r>
    </w:p>
    <w:p w14:paraId="3147EF55" w14:textId="581928ED" w:rsidR="004463E3" w:rsidRDefault="00FA3746">
      <w:pPr>
        <w:pBdr>
          <w:top w:val="nil"/>
          <w:left w:val="nil"/>
          <w:bottom w:val="nil"/>
          <w:right w:val="nil"/>
          <w:between w:val="nil"/>
        </w:pBdr>
        <w:spacing w:before="120" w:after="120"/>
        <w:jc w:val="left"/>
        <w:rPr>
          <w:rFonts w:ascii="Calibri" w:eastAsia="Calibri" w:hAnsi="Calibri" w:cs="Calibri"/>
          <w:sz w:val="22"/>
          <w:szCs w:val="22"/>
        </w:rPr>
      </w:pPr>
      <w:r>
        <w:rPr>
          <w:rFonts w:ascii="Calibri" w:hAnsi="Calibri"/>
          <w:sz w:val="22"/>
        </w:rPr>
        <w:t>Los organismos de las Naciones Unidas proporciona</w:t>
      </w:r>
      <w:r w:rsidR="00B84432">
        <w:rPr>
          <w:rFonts w:ascii="Calibri" w:hAnsi="Calibri"/>
          <w:sz w:val="22"/>
        </w:rPr>
        <w:t>r</w:t>
      </w:r>
      <w:r w:rsidR="00B42711">
        <w:rPr>
          <w:rFonts w:ascii="Calibri" w:hAnsi="Calibri"/>
          <w:sz w:val="22"/>
        </w:rPr>
        <w:t>á</w:t>
      </w:r>
      <w:r>
        <w:rPr>
          <w:rFonts w:ascii="Calibri" w:hAnsi="Calibri"/>
          <w:sz w:val="22"/>
        </w:rPr>
        <w:t>n la siguiente documentación al proveedor de servicios para su revisión antes de comenzar el trabajo de campo:</w:t>
      </w:r>
    </w:p>
    <w:p w14:paraId="2FB54ED2" w14:textId="77777777" w:rsidR="004463E3" w:rsidRDefault="00FA3746">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hAnsi="Calibri"/>
          <w:sz w:val="22"/>
        </w:rPr>
        <w:t xml:space="preserve">Copia de las últimas macroevaluaciones realizadas para el país, si corresponde; </w:t>
      </w:r>
    </w:p>
    <w:p w14:paraId="599D97F1" w14:textId="5C9121CC" w:rsidR="004463E3" w:rsidRDefault="00FA3746">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hAnsi="Calibri"/>
          <w:sz w:val="22"/>
        </w:rPr>
        <w:t xml:space="preserve">Planes de trabajo y documentos del programa de los organismos de las Naciones Unidas con el </w:t>
      </w:r>
      <w:r w:rsidR="00DE45EF">
        <w:rPr>
          <w:rFonts w:ascii="Calibri" w:hAnsi="Calibri"/>
          <w:sz w:val="22"/>
        </w:rPr>
        <w:t>AI</w:t>
      </w:r>
    </w:p>
    <w:p w14:paraId="0DDAE799" w14:textId="32E4765E" w:rsidR="004463E3" w:rsidRDefault="00FA3746">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hAnsi="Calibri"/>
          <w:sz w:val="22"/>
        </w:rPr>
        <w:t>Copias de los informes de</w:t>
      </w:r>
      <w:r w:rsidR="00DE6C8C">
        <w:rPr>
          <w:rFonts w:ascii="Calibri" w:hAnsi="Calibri"/>
          <w:sz w:val="22"/>
        </w:rPr>
        <w:t xml:space="preserve"> </w:t>
      </w:r>
      <w:r>
        <w:rPr>
          <w:rFonts w:ascii="Calibri" w:hAnsi="Calibri"/>
          <w:sz w:val="22"/>
        </w:rPr>
        <w:t>microevaluaci</w:t>
      </w:r>
      <w:r w:rsidR="007E7855">
        <w:rPr>
          <w:rFonts w:ascii="Calibri" w:hAnsi="Calibri"/>
          <w:sz w:val="22"/>
        </w:rPr>
        <w:t>ón</w:t>
      </w:r>
      <w:r>
        <w:rPr>
          <w:rFonts w:ascii="Calibri" w:hAnsi="Calibri"/>
          <w:sz w:val="22"/>
        </w:rPr>
        <w:t xml:space="preserve"> u otras evaluaciones pertinentes realizadas previamente al </w:t>
      </w:r>
      <w:r w:rsidR="00EA5208">
        <w:rPr>
          <w:rFonts w:ascii="Calibri" w:hAnsi="Calibri"/>
          <w:sz w:val="22"/>
        </w:rPr>
        <w:t>AI</w:t>
      </w:r>
      <w:r>
        <w:rPr>
          <w:rFonts w:ascii="Calibri" w:hAnsi="Calibri"/>
          <w:sz w:val="22"/>
        </w:rPr>
        <w:t xml:space="preserve">, por ejemplo, revisión del sistema de </w:t>
      </w:r>
      <w:r w:rsidR="003751BC">
        <w:rPr>
          <w:rFonts w:ascii="Calibri" w:hAnsi="Calibri"/>
          <w:sz w:val="22"/>
        </w:rPr>
        <w:t xml:space="preserve">compras y </w:t>
      </w:r>
      <w:r>
        <w:rPr>
          <w:rFonts w:ascii="Calibri" w:hAnsi="Calibri"/>
          <w:sz w:val="22"/>
        </w:rPr>
        <w:t>contrata</w:t>
      </w:r>
      <w:r w:rsidR="003751BC">
        <w:rPr>
          <w:rFonts w:ascii="Calibri" w:hAnsi="Calibri"/>
          <w:sz w:val="22"/>
        </w:rPr>
        <w:t>ciones</w:t>
      </w:r>
      <w:r>
        <w:rPr>
          <w:rFonts w:ascii="Calibri" w:hAnsi="Calibri"/>
          <w:sz w:val="22"/>
        </w:rPr>
        <w:t xml:space="preserve"> del </w:t>
      </w:r>
      <w:r w:rsidR="00EA5208">
        <w:rPr>
          <w:rFonts w:ascii="Calibri" w:hAnsi="Calibri"/>
          <w:sz w:val="22"/>
        </w:rPr>
        <w:t>AI</w:t>
      </w:r>
      <w:r>
        <w:rPr>
          <w:rFonts w:ascii="Calibri" w:hAnsi="Calibri"/>
          <w:sz w:val="22"/>
        </w:rPr>
        <w:t xml:space="preserve"> o </w:t>
      </w:r>
      <w:r>
        <w:rPr>
          <w:rFonts w:ascii="Calibri" w:hAnsi="Calibri"/>
          <w:sz w:val="22"/>
        </w:rPr>
        <w:lastRenderedPageBreak/>
        <w:t xml:space="preserve">pública del país para determinar su compatibilidad con las normas y reglamentos de adquisiciones de las Naciones Unidas </w:t>
      </w:r>
    </w:p>
    <w:p w14:paraId="21F39367" w14:textId="3851D121" w:rsidR="004463E3" w:rsidRDefault="00FA3746">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hAnsi="Calibri"/>
          <w:sz w:val="22"/>
        </w:rPr>
        <w:t xml:space="preserve">Copias de los informes de las auditorías financieras o de control interno y de las verificaciones aleatorias realizadas previamente al </w:t>
      </w:r>
      <w:r w:rsidR="006E620E">
        <w:rPr>
          <w:rFonts w:ascii="Calibri" w:hAnsi="Calibri"/>
          <w:sz w:val="22"/>
        </w:rPr>
        <w:t>AI</w:t>
      </w:r>
      <w:r>
        <w:rPr>
          <w:rFonts w:ascii="Calibri" w:hAnsi="Calibri"/>
          <w:sz w:val="22"/>
        </w:rPr>
        <w:t>; y</w:t>
      </w:r>
    </w:p>
    <w:p w14:paraId="186AA073" w14:textId="4D6AFC6B" w:rsidR="004463E3" w:rsidRDefault="00FA3746">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hAnsi="Calibri"/>
          <w:sz w:val="22"/>
        </w:rPr>
        <w:t xml:space="preserve">Información sobre el </w:t>
      </w:r>
      <w:r w:rsidR="008D76B1">
        <w:rPr>
          <w:rFonts w:ascii="Calibri" w:hAnsi="Calibri"/>
          <w:sz w:val="22"/>
        </w:rPr>
        <w:t xml:space="preserve">AI </w:t>
      </w:r>
      <w:r>
        <w:rPr>
          <w:rFonts w:ascii="Calibri" w:hAnsi="Calibri"/>
          <w:sz w:val="22"/>
        </w:rPr>
        <w:t>y el Programa según el Anexo 1</w:t>
      </w:r>
    </w:p>
    <w:p w14:paraId="4D9A20F0" w14:textId="77777777" w:rsidR="004463E3" w:rsidRDefault="00FA3746">
      <w:pPr>
        <w:numPr>
          <w:ilvl w:val="0"/>
          <w:numId w:val="5"/>
        </w:numPr>
        <w:pBdr>
          <w:top w:val="nil"/>
          <w:left w:val="nil"/>
          <w:bottom w:val="nil"/>
          <w:right w:val="nil"/>
          <w:between w:val="nil"/>
        </w:pBdr>
        <w:spacing w:before="120" w:after="120"/>
        <w:ind w:left="714" w:hanging="357"/>
        <w:jc w:val="left"/>
        <w:rPr>
          <w:rFonts w:ascii="Calibri" w:eastAsia="Calibri" w:hAnsi="Calibri" w:cs="Calibri"/>
          <w:sz w:val="22"/>
          <w:szCs w:val="22"/>
        </w:rPr>
      </w:pPr>
      <w:r>
        <w:rPr>
          <w:rFonts w:ascii="Calibri" w:hAnsi="Calibri"/>
          <w:sz w:val="22"/>
        </w:rPr>
        <w:t>Cualquier otra documentación que pueda ayudar al proveedor de servicios a comprender mejor el contexto desde la perspectiva de las Naciones Unidas.</w:t>
      </w:r>
    </w:p>
    <w:p w14:paraId="2CEE63C4" w14:textId="77777777" w:rsidR="004463E3" w:rsidRDefault="00FA3746">
      <w:pPr>
        <w:pBdr>
          <w:top w:val="nil"/>
          <w:left w:val="nil"/>
          <w:bottom w:val="nil"/>
          <w:right w:val="nil"/>
          <w:between w:val="nil"/>
        </w:pBdr>
        <w:spacing w:after="160"/>
        <w:rPr>
          <w:rFonts w:ascii="Calibri" w:eastAsia="Calibri" w:hAnsi="Calibri" w:cs="Calibri"/>
          <w:sz w:val="22"/>
          <w:szCs w:val="22"/>
        </w:rPr>
      </w:pPr>
      <w:r>
        <w:rPr>
          <w:rFonts w:ascii="Calibri" w:hAnsi="Calibri"/>
          <w:b/>
          <w:sz w:val="22"/>
        </w:rPr>
        <w:t>Procedimientos y resultados</w:t>
      </w:r>
    </w:p>
    <w:p w14:paraId="5076221B" w14:textId="51B0D427" w:rsidR="004463E3" w:rsidRDefault="00FA3746">
      <w:pPr>
        <w:pBdr>
          <w:top w:val="nil"/>
          <w:left w:val="nil"/>
          <w:bottom w:val="nil"/>
          <w:right w:val="nil"/>
          <w:between w:val="nil"/>
        </w:pBdr>
        <w:spacing w:after="160"/>
        <w:jc w:val="left"/>
        <w:rPr>
          <w:rFonts w:ascii="Calibri" w:eastAsia="Calibri" w:hAnsi="Calibri" w:cs="Calibri"/>
          <w:sz w:val="22"/>
          <w:szCs w:val="22"/>
        </w:rPr>
      </w:pPr>
      <w:r>
        <w:rPr>
          <w:rFonts w:ascii="Calibri" w:hAnsi="Calibri"/>
          <w:sz w:val="22"/>
        </w:rPr>
        <w:t xml:space="preserve">El proveedor de servicios externo recibe información general sobre el </w:t>
      </w:r>
      <w:r w:rsidR="00E622A9">
        <w:rPr>
          <w:rFonts w:ascii="Calibri" w:hAnsi="Calibri"/>
          <w:sz w:val="22"/>
        </w:rPr>
        <w:t>AI</w:t>
      </w:r>
      <w:r>
        <w:rPr>
          <w:rFonts w:ascii="Calibri" w:hAnsi="Calibri"/>
          <w:sz w:val="22"/>
        </w:rPr>
        <w:t xml:space="preserve"> y el </w:t>
      </w:r>
      <w:r w:rsidR="0009158F">
        <w:rPr>
          <w:rFonts w:ascii="Calibri" w:hAnsi="Calibri"/>
          <w:sz w:val="22"/>
        </w:rPr>
        <w:t xml:space="preserve">programa, del punto focal </w:t>
      </w:r>
      <w:r>
        <w:rPr>
          <w:rFonts w:ascii="Calibri" w:hAnsi="Calibri"/>
          <w:sz w:val="22"/>
        </w:rPr>
        <w:t xml:space="preserve">de los organismos de las Naciones Unidas o del coordinador interinstitucional como preparación para la evaluación (consulte el Anexo 1 y los puntos que deben proporcionarse indicados anteriormente). El proveedor de servicios revisa esta documentación antes de realizar una visita al </w:t>
      </w:r>
      <w:r w:rsidR="00E622A9">
        <w:rPr>
          <w:rFonts w:ascii="Calibri" w:hAnsi="Calibri"/>
          <w:sz w:val="22"/>
        </w:rPr>
        <w:t>AI</w:t>
      </w:r>
      <w:r>
        <w:rPr>
          <w:rFonts w:ascii="Calibri" w:hAnsi="Calibri"/>
          <w:sz w:val="22"/>
        </w:rPr>
        <w:t xml:space="preserve">. El proveedor de servicios también debe proporcionar al </w:t>
      </w:r>
      <w:r w:rsidR="00E622A9">
        <w:rPr>
          <w:rFonts w:ascii="Calibri" w:hAnsi="Calibri"/>
          <w:sz w:val="22"/>
        </w:rPr>
        <w:t>AI</w:t>
      </w:r>
      <w:r>
        <w:rPr>
          <w:rFonts w:ascii="Calibri" w:hAnsi="Calibri"/>
          <w:sz w:val="22"/>
        </w:rPr>
        <w:t xml:space="preserve"> una solicitud por adelantado de los documentos y entrevistas que le gustaría tener durante la visita, para garantizar el uso eficiente del tiempo.</w:t>
      </w:r>
    </w:p>
    <w:p w14:paraId="5F073FB9" w14:textId="3962A4B8" w:rsidR="004463E3" w:rsidRDefault="00FA3746">
      <w:pPr>
        <w:pBdr>
          <w:top w:val="nil"/>
          <w:left w:val="nil"/>
          <w:bottom w:val="nil"/>
          <w:right w:val="nil"/>
          <w:between w:val="nil"/>
        </w:pBdr>
        <w:spacing w:after="160"/>
        <w:jc w:val="left"/>
        <w:rPr>
          <w:rFonts w:ascii="Calibri" w:eastAsia="Calibri" w:hAnsi="Calibri" w:cs="Calibri"/>
          <w:sz w:val="22"/>
          <w:szCs w:val="22"/>
        </w:rPr>
      </w:pPr>
      <w:r>
        <w:rPr>
          <w:rFonts w:ascii="Calibri" w:hAnsi="Calibri"/>
          <w:sz w:val="22"/>
        </w:rPr>
        <w:t xml:space="preserve">El proveedor de servicios externo también completa el cuestionario de microevaluación (Anexo 2, con instrucciones) basándose en los procedimientos realizados durante el periodo de evaluación. El proveedor de servicios habla sobre los resultados del cuestionario con el personal pertinente del </w:t>
      </w:r>
      <w:r w:rsidR="0009158F">
        <w:rPr>
          <w:rFonts w:ascii="Calibri" w:hAnsi="Calibri"/>
          <w:sz w:val="22"/>
        </w:rPr>
        <w:t>AI</w:t>
      </w:r>
      <w:r>
        <w:rPr>
          <w:rFonts w:ascii="Calibri" w:hAnsi="Calibri"/>
          <w:sz w:val="22"/>
        </w:rPr>
        <w:t xml:space="preserve"> y el </w:t>
      </w:r>
      <w:r w:rsidR="0009158F">
        <w:rPr>
          <w:rFonts w:ascii="Calibri" w:hAnsi="Calibri"/>
          <w:sz w:val="22"/>
        </w:rPr>
        <w:t xml:space="preserve">punto focal </w:t>
      </w:r>
      <w:r>
        <w:rPr>
          <w:rFonts w:ascii="Calibri" w:hAnsi="Calibri"/>
          <w:sz w:val="22"/>
        </w:rPr>
        <w:t xml:space="preserve">de los organismos de las Naciones Unidas antes de finalizarlo. Una vez finalizado, el proveedor de servicios entrega un resumen ejecutivo en el que se detalla la calificación </w:t>
      </w:r>
      <w:r w:rsidR="00695D48">
        <w:rPr>
          <w:rFonts w:ascii="Calibri" w:hAnsi="Calibri"/>
          <w:sz w:val="22"/>
        </w:rPr>
        <w:t>general</w:t>
      </w:r>
      <w:r>
        <w:rPr>
          <w:rFonts w:ascii="Calibri" w:hAnsi="Calibri"/>
          <w:sz w:val="22"/>
        </w:rPr>
        <w:t xml:space="preserve"> del riesgo y los riesgos específicos identificados, así como el cuestionario completado.</w:t>
      </w:r>
    </w:p>
    <w:p w14:paraId="342474D9" w14:textId="77777777" w:rsidR="004463E3" w:rsidRDefault="00FA3746">
      <w:pPr>
        <w:pBdr>
          <w:top w:val="nil"/>
          <w:left w:val="nil"/>
          <w:bottom w:val="nil"/>
          <w:right w:val="nil"/>
          <w:between w:val="nil"/>
        </w:pBdr>
        <w:spacing w:after="160"/>
        <w:jc w:val="left"/>
        <w:rPr>
          <w:rFonts w:ascii="Calibri" w:eastAsia="Calibri" w:hAnsi="Calibri" w:cs="Calibri"/>
          <w:b/>
          <w:i/>
          <w:sz w:val="22"/>
          <w:szCs w:val="22"/>
        </w:rPr>
      </w:pPr>
      <w:r>
        <w:rPr>
          <w:rFonts w:ascii="Calibri" w:hAnsi="Calibri"/>
          <w:sz w:val="22"/>
        </w:rPr>
        <w:t xml:space="preserve">El informe de microevaluación se entregará en el formato que se indica en el Anexo 3. </w:t>
      </w:r>
    </w:p>
    <w:p w14:paraId="75A37E19" w14:textId="77777777" w:rsidR="004463E3" w:rsidRDefault="00FA3746">
      <w:pPr>
        <w:pBdr>
          <w:top w:val="nil"/>
          <w:left w:val="nil"/>
          <w:bottom w:val="nil"/>
          <w:right w:val="nil"/>
          <w:between w:val="nil"/>
        </w:pBdr>
        <w:spacing w:after="160"/>
        <w:rPr>
          <w:rFonts w:ascii="Calibri" w:eastAsia="Calibri" w:hAnsi="Calibri" w:cs="Calibri"/>
          <w:b/>
          <w:i/>
          <w:sz w:val="22"/>
          <w:szCs w:val="22"/>
        </w:rPr>
      </w:pPr>
      <w:r>
        <w:rPr>
          <w:rFonts w:ascii="Calibri" w:hAnsi="Calibri"/>
          <w:b/>
          <w:sz w:val="22"/>
        </w:rPr>
        <w:t>Cualificaciones del proveedor de servicios externo</w:t>
      </w:r>
    </w:p>
    <w:p w14:paraId="1C297A0C" w14:textId="77777777" w:rsidR="004463E3" w:rsidRDefault="00FA3746">
      <w:pPr>
        <w:pBdr>
          <w:top w:val="nil"/>
          <w:left w:val="nil"/>
          <w:bottom w:val="nil"/>
          <w:right w:val="nil"/>
          <w:between w:val="nil"/>
        </w:pBdr>
        <w:spacing w:after="160"/>
        <w:jc w:val="left"/>
        <w:rPr>
          <w:rFonts w:ascii="Calibri" w:eastAsia="Calibri" w:hAnsi="Calibri" w:cs="Calibri"/>
          <w:sz w:val="22"/>
          <w:szCs w:val="22"/>
        </w:rPr>
      </w:pPr>
      <w:r>
        <w:rPr>
          <w:rFonts w:ascii="Calibri" w:hAnsi="Calibri"/>
          <w:sz w:val="22"/>
        </w:rPr>
        <w:t>El proveedor de servicios externo debe tener experiencia en la realización de evaluaciones similares a la microevaluación y en la evaluación de riesgos relacionados con la capacidad de gestión financiera organizacional (es decir, contabilidad, elaboración de informes, adquisiciones y controles internos). El proveedor de servicios también debe tener conocimiento del sistema de las Naciones Unidas y del sector de desarrollo.</w:t>
      </w:r>
    </w:p>
    <w:p w14:paraId="7E3BE6A9" w14:textId="756E9F3F" w:rsidR="004463E3" w:rsidRDefault="00FA3746">
      <w:pPr>
        <w:pBdr>
          <w:top w:val="nil"/>
          <w:left w:val="nil"/>
          <w:bottom w:val="nil"/>
          <w:right w:val="nil"/>
          <w:between w:val="nil"/>
        </w:pBdr>
        <w:spacing w:after="160"/>
        <w:jc w:val="left"/>
        <w:rPr>
          <w:rFonts w:ascii="Calibri" w:eastAsia="Calibri" w:hAnsi="Calibri" w:cs="Calibri"/>
          <w:sz w:val="22"/>
          <w:szCs w:val="22"/>
        </w:rPr>
      </w:pPr>
      <w:r>
        <w:rPr>
          <w:rFonts w:ascii="Calibri" w:hAnsi="Calibri"/>
          <w:sz w:val="22"/>
        </w:rPr>
        <w:t xml:space="preserve">En el caso </w:t>
      </w:r>
      <w:r w:rsidR="007E5E2D">
        <w:rPr>
          <w:rFonts w:ascii="Calibri" w:hAnsi="Calibri"/>
          <w:sz w:val="22"/>
        </w:rPr>
        <w:t>de</w:t>
      </w:r>
      <w:r w:rsidR="00FF7DA8">
        <w:rPr>
          <w:rFonts w:ascii="Calibri" w:hAnsi="Calibri"/>
          <w:sz w:val="22"/>
        </w:rPr>
        <w:t xml:space="preserve"> </w:t>
      </w:r>
      <w:r w:rsidR="00285A02">
        <w:rPr>
          <w:rFonts w:ascii="Calibri" w:hAnsi="Calibri"/>
          <w:sz w:val="22"/>
        </w:rPr>
        <w:t>proveedor</w:t>
      </w:r>
      <w:r w:rsidR="00FF7DA8">
        <w:rPr>
          <w:rFonts w:ascii="Calibri" w:hAnsi="Calibri"/>
          <w:sz w:val="22"/>
        </w:rPr>
        <w:t>es</w:t>
      </w:r>
      <w:r w:rsidR="00666FBD">
        <w:rPr>
          <w:rFonts w:ascii="Calibri" w:hAnsi="Calibri"/>
          <w:sz w:val="22"/>
        </w:rPr>
        <w:t xml:space="preserve"> de servicios</w:t>
      </w:r>
      <w:r>
        <w:rPr>
          <w:rFonts w:ascii="Calibri" w:hAnsi="Calibri"/>
          <w:sz w:val="22"/>
        </w:rPr>
        <w:t xml:space="preserve"> que no sean titulares de un acuerdo a largo plazo (LTA), deberán facilitar, a los organismos de las Naciones Unidas que hayan encargado la evaluación, los </w:t>
      </w:r>
      <w:r w:rsidR="002407F6">
        <w:rPr>
          <w:rFonts w:ascii="Calibri" w:hAnsi="Calibri"/>
          <w:sz w:val="22"/>
        </w:rPr>
        <w:t>CV</w:t>
      </w:r>
      <w:r>
        <w:rPr>
          <w:rFonts w:ascii="Calibri" w:hAnsi="Calibri"/>
          <w:sz w:val="22"/>
        </w:rPr>
        <w:t xml:space="preserve"> de todos los miembros del equipo de evaluación, que deberán incluir información detallada sobre los trabajos realizados por el personal </w:t>
      </w:r>
      <w:r w:rsidR="00EE0F55">
        <w:rPr>
          <w:rFonts w:ascii="Calibri" w:hAnsi="Calibri"/>
          <w:sz w:val="22"/>
        </w:rPr>
        <w:t>relevante</w:t>
      </w:r>
      <w:r>
        <w:rPr>
          <w:rFonts w:ascii="Calibri" w:hAnsi="Calibri"/>
          <w:sz w:val="22"/>
        </w:rPr>
        <w:t xml:space="preserve">, incluidas las tareas en curso, indicando las responsabilidades asumidas por ellos y sus cualificaciones y experiencia en la realización de evaluaciones similares. </w:t>
      </w:r>
    </w:p>
    <w:p w14:paraId="5B0CEC76" w14:textId="77777777" w:rsidR="004463E3" w:rsidRDefault="004463E3">
      <w:pPr>
        <w:spacing w:after="0"/>
        <w:jc w:val="left"/>
        <w:rPr>
          <w:rFonts w:ascii="Calibri" w:eastAsia="Calibri" w:hAnsi="Calibri" w:cs="Calibri"/>
          <w:b/>
          <w:i/>
          <w:sz w:val="22"/>
          <w:szCs w:val="22"/>
        </w:rPr>
      </w:pPr>
    </w:p>
    <w:p w14:paraId="19D84981" w14:textId="77777777" w:rsidR="004463E3" w:rsidRDefault="00FA3746">
      <w:pPr>
        <w:spacing w:after="0"/>
        <w:jc w:val="left"/>
        <w:rPr>
          <w:rFonts w:ascii="Calibri" w:eastAsia="Calibri" w:hAnsi="Calibri" w:cs="Calibri"/>
          <w:b/>
          <w:sz w:val="22"/>
          <w:szCs w:val="22"/>
        </w:rPr>
      </w:pPr>
      <w:r>
        <w:br w:type="page"/>
      </w:r>
    </w:p>
    <w:p w14:paraId="19889D27" w14:textId="756AAD37" w:rsidR="004463E3" w:rsidRDefault="00FA3746">
      <w:pPr>
        <w:keepNext/>
        <w:pBdr>
          <w:top w:val="nil"/>
          <w:left w:val="nil"/>
          <w:bottom w:val="nil"/>
          <w:right w:val="nil"/>
          <w:between w:val="nil"/>
        </w:pBdr>
        <w:spacing w:after="160"/>
        <w:jc w:val="center"/>
        <w:rPr>
          <w:rFonts w:ascii="Calibri" w:eastAsia="Calibri" w:hAnsi="Calibri" w:cs="Calibri"/>
          <w:b/>
          <w:sz w:val="22"/>
          <w:szCs w:val="22"/>
        </w:rPr>
      </w:pPr>
      <w:r>
        <w:rPr>
          <w:rFonts w:ascii="Calibri" w:hAnsi="Calibri"/>
          <w:b/>
          <w:sz w:val="22"/>
        </w:rPr>
        <w:lastRenderedPageBreak/>
        <w:t xml:space="preserve">Anexo 1. Información sobre el </w:t>
      </w:r>
      <w:r w:rsidR="0009158F">
        <w:rPr>
          <w:rFonts w:ascii="Calibri" w:hAnsi="Calibri"/>
          <w:b/>
          <w:sz w:val="22"/>
        </w:rPr>
        <w:t>AI</w:t>
      </w:r>
      <w:r>
        <w:rPr>
          <w:rFonts w:ascii="Calibri" w:hAnsi="Calibri"/>
          <w:b/>
          <w:sz w:val="22"/>
        </w:rPr>
        <w:t xml:space="preserve"> y el programa</w:t>
      </w:r>
    </w:p>
    <w:p w14:paraId="290198FE" w14:textId="77777777" w:rsidR="004463E3" w:rsidRDefault="00FA3746">
      <w:pPr>
        <w:pBdr>
          <w:top w:val="nil"/>
          <w:left w:val="nil"/>
          <w:bottom w:val="nil"/>
          <w:right w:val="nil"/>
          <w:between w:val="nil"/>
        </w:pBdr>
        <w:spacing w:after="200"/>
        <w:rPr>
          <w:rFonts w:ascii="Calibri" w:eastAsia="Calibri" w:hAnsi="Calibri" w:cs="Calibri"/>
          <w:sz w:val="22"/>
          <w:szCs w:val="22"/>
        </w:rPr>
      </w:pPr>
      <w:r>
        <w:rPr>
          <w:rFonts w:ascii="Calibri" w:hAnsi="Calibri"/>
          <w:sz w:val="22"/>
        </w:rPr>
        <w:t>La siguiente información deberá completarse al inicio de la microevaluación y adjuntarse al informe según el formato que se indica en el Anexo 3.</w:t>
      </w:r>
    </w:p>
    <w:tbl>
      <w:tblPr>
        <w:tblStyle w:val="a"/>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4"/>
        <w:gridCol w:w="4396"/>
      </w:tblGrid>
      <w:tr w:rsidR="004463E3" w14:paraId="5E9F3695" w14:textId="77777777">
        <w:tc>
          <w:tcPr>
            <w:tcW w:w="4594" w:type="dxa"/>
          </w:tcPr>
          <w:p w14:paraId="3D57081D" w14:textId="77777777" w:rsidR="004463E3" w:rsidRDefault="00FA3746">
            <w:pPr>
              <w:pBdr>
                <w:top w:val="nil"/>
                <w:left w:val="nil"/>
                <w:bottom w:val="nil"/>
                <w:right w:val="nil"/>
                <w:between w:val="nil"/>
              </w:pBdr>
              <w:spacing w:before="120" w:after="120"/>
              <w:jc w:val="left"/>
              <w:rPr>
                <w:rFonts w:ascii="Calibri" w:eastAsia="Calibri" w:hAnsi="Calibri" w:cs="Calibri"/>
                <w:b/>
                <w:sz w:val="22"/>
                <w:szCs w:val="22"/>
              </w:rPr>
            </w:pPr>
            <w:r>
              <w:rPr>
                <w:rFonts w:ascii="Calibri" w:hAnsi="Calibri"/>
                <w:b/>
                <w:sz w:val="22"/>
              </w:rPr>
              <w:t>Nombre del asociado en la implementación:</w:t>
            </w:r>
          </w:p>
        </w:tc>
        <w:tc>
          <w:tcPr>
            <w:tcW w:w="4396" w:type="dxa"/>
          </w:tcPr>
          <w:p w14:paraId="4EDF1115"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0E2D2552" w14:textId="77777777">
        <w:tc>
          <w:tcPr>
            <w:tcW w:w="4594" w:type="dxa"/>
          </w:tcPr>
          <w:p w14:paraId="1CFDD7CF" w14:textId="1E9539B0" w:rsidR="004463E3" w:rsidRDefault="00FA3746">
            <w:pPr>
              <w:pBdr>
                <w:top w:val="nil"/>
                <w:left w:val="nil"/>
                <w:bottom w:val="nil"/>
                <w:right w:val="nil"/>
                <w:between w:val="nil"/>
              </w:pBdr>
              <w:spacing w:before="120" w:after="120"/>
              <w:jc w:val="left"/>
              <w:rPr>
                <w:rFonts w:ascii="Calibri" w:eastAsia="Calibri" w:hAnsi="Calibri" w:cs="Calibri"/>
                <w:b/>
                <w:sz w:val="22"/>
                <w:szCs w:val="22"/>
              </w:rPr>
            </w:pPr>
            <w:r>
              <w:rPr>
                <w:rFonts w:ascii="Calibri" w:hAnsi="Calibri"/>
                <w:b/>
                <w:sz w:val="22"/>
              </w:rPr>
              <w:t xml:space="preserve">Código o ID del asociado en la implementación en los registros de UNICEF, PNUD, </w:t>
            </w:r>
            <w:r w:rsidR="00A15A67">
              <w:rPr>
                <w:rFonts w:ascii="Calibri" w:hAnsi="Calibri"/>
                <w:b/>
                <w:sz w:val="22"/>
              </w:rPr>
              <w:t>UNFPA</w:t>
            </w:r>
            <w:r>
              <w:rPr>
                <w:rFonts w:ascii="Calibri" w:hAnsi="Calibri"/>
                <w:b/>
                <w:sz w:val="22"/>
              </w:rPr>
              <w:t xml:space="preserve"> (según corresponda)</w:t>
            </w:r>
          </w:p>
        </w:tc>
        <w:tc>
          <w:tcPr>
            <w:tcW w:w="4396" w:type="dxa"/>
          </w:tcPr>
          <w:p w14:paraId="514CE655"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5FC934E4" w14:textId="77777777">
        <w:tc>
          <w:tcPr>
            <w:tcW w:w="4594" w:type="dxa"/>
          </w:tcPr>
          <w:p w14:paraId="74FD777A" w14:textId="77777777" w:rsidR="004463E3" w:rsidRDefault="00FA3746">
            <w:pPr>
              <w:pBdr>
                <w:top w:val="nil"/>
                <w:left w:val="nil"/>
                <w:bottom w:val="nil"/>
                <w:right w:val="nil"/>
                <w:between w:val="nil"/>
              </w:pBdr>
              <w:spacing w:before="120" w:after="120"/>
              <w:jc w:val="left"/>
              <w:rPr>
                <w:rFonts w:ascii="Calibri" w:eastAsia="Calibri" w:hAnsi="Calibri" w:cs="Calibri"/>
                <w:b/>
                <w:sz w:val="22"/>
                <w:szCs w:val="22"/>
              </w:rPr>
            </w:pPr>
            <w:r>
              <w:rPr>
                <w:rFonts w:ascii="Calibri" w:hAnsi="Calibri"/>
                <w:b/>
                <w:sz w:val="22"/>
              </w:rPr>
              <w:t>Datos de contacto del asociado en la implementación (nombre, dirección de correo electrónico y número de teléfono del contacto):</w:t>
            </w:r>
          </w:p>
        </w:tc>
        <w:tc>
          <w:tcPr>
            <w:tcW w:w="4396" w:type="dxa"/>
          </w:tcPr>
          <w:p w14:paraId="3ADD8878"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4B9B6FA7" w14:textId="77777777">
        <w:tc>
          <w:tcPr>
            <w:tcW w:w="4594" w:type="dxa"/>
          </w:tcPr>
          <w:p w14:paraId="44FEEBBD" w14:textId="12EBC69E" w:rsidR="004463E3" w:rsidRDefault="00FA3746">
            <w:pPr>
              <w:pBdr>
                <w:top w:val="nil"/>
                <w:left w:val="nil"/>
                <w:bottom w:val="nil"/>
                <w:right w:val="nil"/>
                <w:between w:val="nil"/>
              </w:pBdr>
              <w:spacing w:before="120" w:after="120"/>
              <w:jc w:val="left"/>
              <w:rPr>
                <w:rFonts w:ascii="Calibri" w:eastAsia="Calibri" w:hAnsi="Calibri" w:cs="Calibri"/>
                <w:b/>
                <w:sz w:val="22"/>
                <w:szCs w:val="22"/>
              </w:rPr>
            </w:pPr>
            <w:r>
              <w:rPr>
                <w:rFonts w:ascii="Calibri" w:hAnsi="Calibri"/>
                <w:b/>
                <w:sz w:val="22"/>
              </w:rPr>
              <w:t>Principales programas ejecutados con los organismos de las Naciones Unidas:</w:t>
            </w:r>
          </w:p>
        </w:tc>
        <w:tc>
          <w:tcPr>
            <w:tcW w:w="4396" w:type="dxa"/>
          </w:tcPr>
          <w:p w14:paraId="02A6947F"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1B441EC7" w14:textId="77777777">
        <w:tc>
          <w:tcPr>
            <w:tcW w:w="4594" w:type="dxa"/>
          </w:tcPr>
          <w:p w14:paraId="25173742" w14:textId="4879B520" w:rsidR="004463E3" w:rsidRDefault="00FA3746">
            <w:pPr>
              <w:pBdr>
                <w:top w:val="nil"/>
                <w:left w:val="nil"/>
                <w:bottom w:val="nil"/>
                <w:right w:val="nil"/>
                <w:between w:val="nil"/>
              </w:pBdr>
              <w:spacing w:before="120" w:after="120"/>
              <w:jc w:val="left"/>
              <w:rPr>
                <w:rFonts w:ascii="Calibri" w:eastAsia="Calibri" w:hAnsi="Calibri" w:cs="Calibri"/>
                <w:b/>
                <w:sz w:val="22"/>
                <w:szCs w:val="22"/>
              </w:rPr>
            </w:pPr>
            <w:r>
              <w:rPr>
                <w:rFonts w:ascii="Calibri" w:hAnsi="Calibri"/>
                <w:b/>
                <w:sz w:val="22"/>
              </w:rPr>
              <w:t>Funcionario clave responsable de los programas de</w:t>
            </w:r>
            <w:r w:rsidR="001E6ADC">
              <w:rPr>
                <w:rFonts w:ascii="Calibri" w:hAnsi="Calibri"/>
                <w:b/>
                <w:sz w:val="22"/>
              </w:rPr>
              <w:t>l</w:t>
            </w:r>
            <w:r w:rsidR="00E63F1A">
              <w:rPr>
                <w:rFonts w:ascii="Calibri" w:hAnsi="Calibri"/>
                <w:b/>
                <w:sz w:val="22"/>
              </w:rPr>
              <w:t xml:space="preserve"> </w:t>
            </w:r>
            <w:r>
              <w:rPr>
                <w:rFonts w:ascii="Calibri" w:hAnsi="Calibri"/>
                <w:b/>
                <w:sz w:val="22"/>
              </w:rPr>
              <w:t>organismo</w:t>
            </w:r>
            <w:r w:rsidR="00E63F1A">
              <w:rPr>
                <w:rFonts w:ascii="Calibri" w:hAnsi="Calibri"/>
                <w:b/>
                <w:sz w:val="22"/>
              </w:rPr>
              <w:t>/</w:t>
            </w:r>
            <w:r>
              <w:rPr>
                <w:rFonts w:ascii="Calibri" w:hAnsi="Calibri"/>
                <w:b/>
                <w:sz w:val="22"/>
              </w:rPr>
              <w:t>s de las Naciones Unidas:</w:t>
            </w:r>
          </w:p>
        </w:tc>
        <w:tc>
          <w:tcPr>
            <w:tcW w:w="4396" w:type="dxa"/>
          </w:tcPr>
          <w:p w14:paraId="06AFA470"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58E173F5" w14:textId="77777777">
        <w:tc>
          <w:tcPr>
            <w:tcW w:w="4594" w:type="dxa"/>
          </w:tcPr>
          <w:p w14:paraId="1F5D73B7" w14:textId="0A4A9E50" w:rsidR="004463E3" w:rsidRDefault="00F55432">
            <w:pPr>
              <w:pBdr>
                <w:top w:val="nil"/>
                <w:left w:val="nil"/>
                <w:bottom w:val="nil"/>
                <w:right w:val="nil"/>
                <w:between w:val="nil"/>
              </w:pBdr>
              <w:spacing w:before="120" w:after="120"/>
              <w:jc w:val="left"/>
              <w:rPr>
                <w:rFonts w:ascii="Calibri" w:eastAsia="Calibri" w:hAnsi="Calibri" w:cs="Calibri"/>
                <w:b/>
                <w:sz w:val="22"/>
                <w:szCs w:val="22"/>
              </w:rPr>
            </w:pPr>
            <w:r>
              <w:rPr>
                <w:rFonts w:ascii="Calibri" w:hAnsi="Calibri"/>
                <w:b/>
                <w:sz w:val="22"/>
              </w:rPr>
              <w:t>Localización</w:t>
            </w:r>
            <w:r w:rsidR="00FA3746">
              <w:rPr>
                <w:rFonts w:ascii="Calibri" w:hAnsi="Calibri"/>
                <w:b/>
                <w:sz w:val="22"/>
              </w:rPr>
              <w:t xml:space="preserve"> del programa:</w:t>
            </w:r>
          </w:p>
        </w:tc>
        <w:tc>
          <w:tcPr>
            <w:tcW w:w="4396" w:type="dxa"/>
          </w:tcPr>
          <w:p w14:paraId="5F2CE887"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413B1A77" w14:textId="77777777">
        <w:tc>
          <w:tcPr>
            <w:tcW w:w="4594" w:type="dxa"/>
          </w:tcPr>
          <w:p w14:paraId="5C2A73F1" w14:textId="77777777" w:rsidR="004463E3" w:rsidRDefault="00FA3746">
            <w:pPr>
              <w:pBdr>
                <w:top w:val="nil"/>
                <w:left w:val="nil"/>
                <w:bottom w:val="nil"/>
                <w:right w:val="nil"/>
                <w:between w:val="nil"/>
              </w:pBdr>
              <w:spacing w:before="120" w:after="120"/>
              <w:jc w:val="left"/>
              <w:rPr>
                <w:rFonts w:ascii="Calibri" w:eastAsia="Calibri" w:hAnsi="Calibri" w:cs="Calibri"/>
                <w:b/>
                <w:sz w:val="22"/>
                <w:szCs w:val="22"/>
              </w:rPr>
            </w:pPr>
            <w:r>
              <w:rPr>
                <w:rFonts w:ascii="Calibri" w:hAnsi="Calibri"/>
                <w:b/>
                <w:sz w:val="22"/>
              </w:rPr>
              <w:t>Ubicación de los registros relacionados con los programas de organismos de las Naciones Unidas:</w:t>
            </w:r>
          </w:p>
        </w:tc>
        <w:tc>
          <w:tcPr>
            <w:tcW w:w="4396" w:type="dxa"/>
          </w:tcPr>
          <w:p w14:paraId="63AEBAA4"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63ADE9E3" w14:textId="77777777">
        <w:tc>
          <w:tcPr>
            <w:tcW w:w="4594" w:type="dxa"/>
          </w:tcPr>
          <w:p w14:paraId="13732EDC" w14:textId="43362DF2" w:rsidR="004463E3" w:rsidRDefault="006F162A">
            <w:pPr>
              <w:pBdr>
                <w:top w:val="nil"/>
                <w:left w:val="nil"/>
                <w:bottom w:val="nil"/>
                <w:right w:val="nil"/>
                <w:between w:val="nil"/>
              </w:pBdr>
              <w:spacing w:before="120" w:after="120"/>
              <w:jc w:val="left"/>
              <w:rPr>
                <w:rFonts w:ascii="Calibri" w:eastAsia="Calibri" w:hAnsi="Calibri" w:cs="Calibri"/>
                <w:b/>
                <w:sz w:val="22"/>
                <w:szCs w:val="22"/>
              </w:rPr>
            </w:pPr>
            <w:r>
              <w:rPr>
                <w:rFonts w:ascii="Calibri" w:hAnsi="Calibri"/>
                <w:b/>
                <w:sz w:val="22"/>
              </w:rPr>
              <w:t xml:space="preserve">Moneda </w:t>
            </w:r>
            <w:r w:rsidR="00FA3746">
              <w:rPr>
                <w:rFonts w:ascii="Calibri" w:hAnsi="Calibri"/>
                <w:b/>
                <w:sz w:val="22"/>
              </w:rPr>
              <w:t xml:space="preserve">de los registros </w:t>
            </w:r>
            <w:r>
              <w:rPr>
                <w:rFonts w:ascii="Calibri" w:hAnsi="Calibri"/>
                <w:b/>
                <w:sz w:val="22"/>
              </w:rPr>
              <w:t>contables</w:t>
            </w:r>
            <w:r w:rsidR="00FA3746">
              <w:rPr>
                <w:rFonts w:ascii="Calibri" w:hAnsi="Calibri"/>
                <w:b/>
                <w:sz w:val="22"/>
              </w:rPr>
              <w:t>:</w:t>
            </w:r>
          </w:p>
        </w:tc>
        <w:tc>
          <w:tcPr>
            <w:tcW w:w="4396" w:type="dxa"/>
          </w:tcPr>
          <w:p w14:paraId="44D9696A"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00F6E175" w14:textId="77777777">
        <w:tc>
          <w:tcPr>
            <w:tcW w:w="4594" w:type="dxa"/>
          </w:tcPr>
          <w:p w14:paraId="21F29643" w14:textId="7FAB6431" w:rsidR="004463E3" w:rsidRDefault="00FA3746">
            <w:pPr>
              <w:pBdr>
                <w:top w:val="nil"/>
                <w:left w:val="nil"/>
                <w:bottom w:val="nil"/>
                <w:right w:val="nil"/>
                <w:between w:val="nil"/>
              </w:pBdr>
              <w:spacing w:before="120" w:after="120"/>
              <w:jc w:val="left"/>
              <w:rPr>
                <w:rFonts w:ascii="Calibri" w:eastAsia="Calibri" w:hAnsi="Calibri" w:cs="Calibri"/>
                <w:b/>
                <w:sz w:val="22"/>
                <w:szCs w:val="22"/>
              </w:rPr>
            </w:pPr>
            <w:r>
              <w:rPr>
                <w:rFonts w:ascii="Calibri" w:hAnsi="Calibri"/>
                <w:b/>
                <w:sz w:val="22"/>
              </w:rPr>
              <w:t xml:space="preserve">Últimos gastos incurridos o reportados a UNICEF, PNUD y </w:t>
            </w:r>
            <w:r w:rsidR="00A15A67">
              <w:rPr>
                <w:rFonts w:ascii="Calibri" w:hAnsi="Calibri"/>
                <w:b/>
                <w:sz w:val="22"/>
              </w:rPr>
              <w:t>UNFPA</w:t>
            </w:r>
            <w:r>
              <w:rPr>
                <w:rFonts w:ascii="Calibri" w:hAnsi="Calibri"/>
                <w:b/>
                <w:sz w:val="22"/>
              </w:rPr>
              <w:t xml:space="preserve"> (según corresponda). Indique el monto (en dólares estadounidenses) y el periodo del informe financiero;</w:t>
            </w:r>
          </w:p>
        </w:tc>
        <w:tc>
          <w:tcPr>
            <w:tcW w:w="4396" w:type="dxa"/>
          </w:tcPr>
          <w:p w14:paraId="727B5849"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59EDCAD4" w14:textId="77777777">
        <w:tc>
          <w:tcPr>
            <w:tcW w:w="4594" w:type="dxa"/>
          </w:tcPr>
          <w:p w14:paraId="1A33FF93" w14:textId="021DAB57" w:rsidR="004463E3" w:rsidRDefault="00FA3746">
            <w:pPr>
              <w:pBdr>
                <w:top w:val="nil"/>
                <w:left w:val="nil"/>
                <w:bottom w:val="nil"/>
                <w:right w:val="nil"/>
                <w:between w:val="nil"/>
              </w:pBdr>
              <w:spacing w:before="120" w:after="120"/>
              <w:jc w:val="left"/>
              <w:rPr>
                <w:rFonts w:ascii="Calibri" w:eastAsia="Calibri" w:hAnsi="Calibri" w:cs="Calibri"/>
                <w:b/>
                <w:sz w:val="22"/>
                <w:szCs w:val="22"/>
              </w:rPr>
            </w:pPr>
            <w:r>
              <w:rPr>
                <w:rFonts w:ascii="Calibri" w:hAnsi="Calibri"/>
                <w:b/>
                <w:sz w:val="22"/>
              </w:rPr>
              <w:t xml:space="preserve">Modalidades de transferencia de efectivo actuales o más recientes utilizadas por los organismos de las Naciones Unidas </w:t>
            </w:r>
            <w:r w:rsidR="00CE178D">
              <w:rPr>
                <w:rFonts w:ascii="Calibri" w:hAnsi="Calibri"/>
                <w:b/>
                <w:sz w:val="22"/>
              </w:rPr>
              <w:t xml:space="preserve">con el </w:t>
            </w:r>
            <w:r w:rsidR="0009158F">
              <w:rPr>
                <w:rFonts w:ascii="Calibri" w:hAnsi="Calibri"/>
                <w:b/>
                <w:sz w:val="22"/>
              </w:rPr>
              <w:t>AI</w:t>
            </w:r>
          </w:p>
        </w:tc>
        <w:tc>
          <w:tcPr>
            <w:tcW w:w="4396" w:type="dxa"/>
          </w:tcPr>
          <w:p w14:paraId="57E07B7A"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14781537" w14:textId="77777777">
        <w:tc>
          <w:tcPr>
            <w:tcW w:w="4594" w:type="dxa"/>
          </w:tcPr>
          <w:p w14:paraId="128AFE89" w14:textId="77777777" w:rsidR="004463E3" w:rsidRDefault="00FA3746">
            <w:pPr>
              <w:pBdr>
                <w:top w:val="nil"/>
                <w:left w:val="nil"/>
                <w:bottom w:val="nil"/>
                <w:right w:val="nil"/>
                <w:between w:val="nil"/>
              </w:pBdr>
              <w:spacing w:before="120" w:after="120"/>
              <w:jc w:val="left"/>
              <w:rPr>
                <w:rFonts w:ascii="Calibri" w:eastAsia="Calibri" w:hAnsi="Calibri" w:cs="Calibri"/>
                <w:b/>
                <w:sz w:val="22"/>
                <w:szCs w:val="22"/>
              </w:rPr>
            </w:pPr>
            <w:r>
              <w:rPr>
                <w:rFonts w:ascii="Calibri" w:hAnsi="Calibri"/>
                <w:b/>
                <w:sz w:val="22"/>
              </w:rPr>
              <w:t>Fecha prevista de inicio de la microevaluación:</w:t>
            </w:r>
          </w:p>
        </w:tc>
        <w:tc>
          <w:tcPr>
            <w:tcW w:w="4396" w:type="dxa"/>
          </w:tcPr>
          <w:p w14:paraId="7953873D"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64B14D6E" w14:textId="77777777">
        <w:tc>
          <w:tcPr>
            <w:tcW w:w="4594" w:type="dxa"/>
          </w:tcPr>
          <w:p w14:paraId="5DD2A1BD" w14:textId="4DD35F84" w:rsidR="004463E3" w:rsidRDefault="00FA3746">
            <w:pPr>
              <w:pBdr>
                <w:top w:val="nil"/>
                <w:left w:val="nil"/>
                <w:bottom w:val="nil"/>
                <w:right w:val="nil"/>
                <w:between w:val="nil"/>
              </w:pBdr>
              <w:spacing w:before="120" w:after="120"/>
              <w:jc w:val="left"/>
              <w:rPr>
                <w:rFonts w:ascii="Calibri" w:eastAsia="Calibri" w:hAnsi="Calibri" w:cs="Calibri"/>
                <w:b/>
                <w:sz w:val="22"/>
                <w:szCs w:val="22"/>
              </w:rPr>
            </w:pPr>
            <w:r>
              <w:rPr>
                <w:rFonts w:ascii="Calibri" w:hAnsi="Calibri"/>
                <w:b/>
                <w:sz w:val="22"/>
              </w:rPr>
              <w:t xml:space="preserve">Cantidad de días que se dedicarán a la visita al </w:t>
            </w:r>
            <w:r w:rsidR="0009158F">
              <w:rPr>
                <w:rFonts w:ascii="Calibri" w:hAnsi="Calibri"/>
                <w:b/>
                <w:sz w:val="22"/>
              </w:rPr>
              <w:t>AI</w:t>
            </w:r>
            <w:r>
              <w:rPr>
                <w:rFonts w:ascii="Calibri" w:hAnsi="Calibri"/>
                <w:b/>
                <w:sz w:val="22"/>
              </w:rPr>
              <w:t>:</w:t>
            </w:r>
          </w:p>
        </w:tc>
        <w:tc>
          <w:tcPr>
            <w:tcW w:w="4396" w:type="dxa"/>
          </w:tcPr>
          <w:p w14:paraId="7493C9CA"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14:paraId="3D253221" w14:textId="77777777">
        <w:tc>
          <w:tcPr>
            <w:tcW w:w="4594" w:type="dxa"/>
          </w:tcPr>
          <w:p w14:paraId="00F46954" w14:textId="18F417D7" w:rsidR="004463E3" w:rsidRDefault="00A53081">
            <w:pPr>
              <w:pBdr>
                <w:top w:val="nil"/>
                <w:left w:val="nil"/>
                <w:bottom w:val="nil"/>
                <w:right w:val="nil"/>
                <w:between w:val="nil"/>
              </w:pBdr>
              <w:spacing w:before="120" w:after="120"/>
              <w:jc w:val="left"/>
              <w:rPr>
                <w:rFonts w:ascii="Calibri" w:eastAsia="Calibri" w:hAnsi="Calibri" w:cs="Calibri"/>
                <w:b/>
                <w:sz w:val="22"/>
                <w:szCs w:val="22"/>
              </w:rPr>
            </w:pPr>
            <w:r w:rsidRPr="00A53081">
              <w:rPr>
                <w:rFonts w:ascii="Calibri" w:hAnsi="Calibri"/>
                <w:b/>
                <w:sz w:val="22"/>
              </w:rPr>
              <w:t xml:space="preserve">Cualquier solicitud especial a considerar </w:t>
            </w:r>
            <w:r w:rsidR="00FA3746">
              <w:rPr>
                <w:rFonts w:ascii="Calibri" w:hAnsi="Calibri"/>
                <w:b/>
                <w:sz w:val="22"/>
              </w:rPr>
              <w:t>durante la microevaluación</w:t>
            </w:r>
            <w:r w:rsidR="00FA3746">
              <w:rPr>
                <w:rFonts w:ascii="Calibri" w:hAnsi="Calibri"/>
                <w:b/>
                <w:sz w:val="22"/>
                <w:highlight w:val="lightGray"/>
              </w:rPr>
              <w:t>:</w:t>
            </w:r>
          </w:p>
        </w:tc>
        <w:tc>
          <w:tcPr>
            <w:tcW w:w="4396" w:type="dxa"/>
          </w:tcPr>
          <w:p w14:paraId="3B79725D"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bl>
    <w:p w14:paraId="5700E0D9" w14:textId="77777777" w:rsidR="004463E3" w:rsidRDefault="004463E3">
      <w:pPr>
        <w:rPr>
          <w:rFonts w:ascii="Calibri" w:eastAsia="Calibri" w:hAnsi="Calibri" w:cs="Calibri"/>
          <w:sz w:val="22"/>
          <w:szCs w:val="22"/>
        </w:rPr>
      </w:pPr>
    </w:p>
    <w:p w14:paraId="57BEBBE6" w14:textId="77777777" w:rsidR="004463E3" w:rsidRDefault="00FA3746">
      <w:pPr>
        <w:spacing w:after="0"/>
        <w:jc w:val="left"/>
        <w:rPr>
          <w:rFonts w:ascii="Calibri" w:eastAsia="Calibri" w:hAnsi="Calibri" w:cs="Calibri"/>
          <w:sz w:val="22"/>
          <w:szCs w:val="22"/>
        </w:rPr>
      </w:pPr>
      <w:r>
        <w:br w:type="page"/>
      </w:r>
    </w:p>
    <w:p w14:paraId="4B3B42F1" w14:textId="77777777" w:rsidR="004463E3" w:rsidRDefault="00FA3746">
      <w:pPr>
        <w:jc w:val="center"/>
        <w:rPr>
          <w:rFonts w:ascii="Calibri" w:eastAsia="Calibri" w:hAnsi="Calibri" w:cs="Calibri"/>
          <w:b/>
          <w:sz w:val="22"/>
          <w:szCs w:val="22"/>
        </w:rPr>
      </w:pPr>
      <w:r>
        <w:rPr>
          <w:rFonts w:ascii="Calibri" w:hAnsi="Calibri"/>
          <w:b/>
          <w:sz w:val="22"/>
        </w:rPr>
        <w:lastRenderedPageBreak/>
        <w:t>Anexo 2: Cuestionario de microevaluación</w:t>
      </w:r>
    </w:p>
    <w:p w14:paraId="3B83EFF7" w14:textId="77777777" w:rsidR="004463E3" w:rsidRDefault="00FA3746">
      <w:pPr>
        <w:pBdr>
          <w:top w:val="single" w:sz="4" w:space="1" w:color="000000"/>
          <w:left w:val="single" w:sz="4" w:space="0" w:color="000000"/>
          <w:bottom w:val="single" w:sz="4" w:space="1" w:color="000000"/>
          <w:right w:val="single" w:sz="4" w:space="4" w:color="000000"/>
          <w:between w:val="nil"/>
        </w:pBdr>
        <w:spacing w:after="160"/>
        <w:rPr>
          <w:rFonts w:ascii="Calibri" w:eastAsia="Calibri" w:hAnsi="Calibri" w:cs="Calibri"/>
          <w:sz w:val="22"/>
          <w:szCs w:val="22"/>
        </w:rPr>
      </w:pPr>
      <w:r>
        <w:rPr>
          <w:rFonts w:ascii="Calibri" w:hAnsi="Calibri"/>
          <w:sz w:val="22"/>
        </w:rPr>
        <w:t xml:space="preserve">Consulte el formato en Excel del cuestionario que se suministra por separado, incluidas las fórmulas de cálculo, </w:t>
      </w:r>
      <w:r>
        <w:rPr>
          <w:rFonts w:ascii="Calibri" w:hAnsi="Calibri"/>
          <w:sz w:val="22"/>
          <w:u w:val="single"/>
        </w:rPr>
        <w:t>que es obligatorio utilizar</w:t>
      </w:r>
      <w:r>
        <w:rPr>
          <w:rFonts w:ascii="Calibri" w:hAnsi="Calibri"/>
          <w:sz w:val="22"/>
        </w:rPr>
        <w:t xml:space="preserve">. El archivo en Excel también está disponible en </w:t>
      </w:r>
      <w:r>
        <w:rPr>
          <w:rFonts w:ascii="Calibri" w:hAnsi="Calibri"/>
          <w:sz w:val="22"/>
          <w:highlight w:val="yellow"/>
        </w:rPr>
        <w:t>www.undg.org/.</w:t>
      </w:r>
    </w:p>
    <w:p w14:paraId="4F99BD75" w14:textId="77777777" w:rsidR="004463E3" w:rsidRDefault="00FA3746">
      <w:pPr>
        <w:pBdr>
          <w:top w:val="nil"/>
          <w:left w:val="nil"/>
          <w:bottom w:val="nil"/>
          <w:right w:val="nil"/>
          <w:between w:val="nil"/>
        </w:pBdr>
        <w:spacing w:after="160"/>
        <w:rPr>
          <w:rFonts w:ascii="Calibri" w:eastAsia="Calibri" w:hAnsi="Calibri" w:cs="Calibri"/>
          <w:sz w:val="22"/>
          <w:szCs w:val="22"/>
        </w:rPr>
      </w:pPr>
      <w:r>
        <w:rPr>
          <w:rFonts w:ascii="Calibri" w:hAnsi="Calibri"/>
          <w:b/>
          <w:sz w:val="22"/>
        </w:rPr>
        <w:t>Instrucciones</w:t>
      </w:r>
    </w:p>
    <w:p w14:paraId="58060C77" w14:textId="0336B834" w:rsidR="004463E3" w:rsidRDefault="00FA3746">
      <w:pPr>
        <w:pBdr>
          <w:top w:val="nil"/>
          <w:left w:val="nil"/>
          <w:bottom w:val="nil"/>
          <w:right w:val="nil"/>
          <w:between w:val="nil"/>
        </w:pBdr>
        <w:spacing w:after="160"/>
        <w:rPr>
          <w:rFonts w:ascii="Calibri" w:eastAsia="Calibri" w:hAnsi="Calibri" w:cs="Calibri"/>
          <w:sz w:val="22"/>
          <w:szCs w:val="22"/>
        </w:rPr>
      </w:pPr>
      <w:r>
        <w:rPr>
          <w:rFonts w:ascii="Calibri" w:hAnsi="Calibri"/>
          <w:sz w:val="22"/>
        </w:rPr>
        <w:t xml:space="preserve">Este cuestionario contiene preguntas relacionadas con ocho áreas temáticas. Determinadas preguntas se clasifican como “preguntas clave”, lo que indica que tienen un mayor peso a la hora de evaluar el funcionamiento eficaz del marco de control del </w:t>
      </w:r>
      <w:r w:rsidR="0009158F">
        <w:rPr>
          <w:rFonts w:ascii="Calibri" w:hAnsi="Calibri"/>
          <w:sz w:val="22"/>
        </w:rPr>
        <w:t>AI</w:t>
      </w:r>
      <w:r>
        <w:rPr>
          <w:rFonts w:ascii="Calibri" w:hAnsi="Calibri"/>
          <w:sz w:val="22"/>
        </w:rPr>
        <w:t xml:space="preserve">. </w:t>
      </w:r>
    </w:p>
    <w:p w14:paraId="7B191EB3" w14:textId="77777777" w:rsidR="004463E3" w:rsidRDefault="00FA3746">
      <w:pPr>
        <w:numPr>
          <w:ilvl w:val="0"/>
          <w:numId w:val="4"/>
        </w:numPr>
        <w:pBdr>
          <w:top w:val="nil"/>
          <w:left w:val="nil"/>
          <w:bottom w:val="nil"/>
          <w:right w:val="nil"/>
          <w:between w:val="nil"/>
        </w:pBdr>
        <w:spacing w:after="160"/>
        <w:ind w:left="360"/>
        <w:rPr>
          <w:rFonts w:ascii="Calibri" w:eastAsia="Calibri" w:hAnsi="Calibri" w:cs="Calibri"/>
          <w:sz w:val="22"/>
          <w:szCs w:val="22"/>
        </w:rPr>
      </w:pPr>
      <w:r>
        <w:rPr>
          <w:rFonts w:ascii="Calibri" w:hAnsi="Calibri"/>
          <w:sz w:val="22"/>
        </w:rPr>
        <w:t xml:space="preserve">Responda a cada pregunta seleccionando “Sí”, “No” o “N/A” (por “No aplica”) en el menú desplegable de la columna correspondiente. </w:t>
      </w:r>
    </w:p>
    <w:p w14:paraId="0DBBA155" w14:textId="4F07FEB9" w:rsidR="004463E3" w:rsidRDefault="00FA3746">
      <w:pPr>
        <w:numPr>
          <w:ilvl w:val="0"/>
          <w:numId w:val="4"/>
        </w:numPr>
        <w:pBdr>
          <w:top w:val="nil"/>
          <w:left w:val="nil"/>
          <w:bottom w:val="nil"/>
          <w:right w:val="nil"/>
          <w:between w:val="nil"/>
        </w:pBdr>
        <w:spacing w:after="160"/>
        <w:ind w:left="360"/>
        <w:rPr>
          <w:rFonts w:ascii="Calibri" w:eastAsia="Calibri" w:hAnsi="Calibri" w:cs="Calibri"/>
          <w:sz w:val="22"/>
          <w:szCs w:val="22"/>
        </w:rPr>
      </w:pPr>
      <w:r>
        <w:rPr>
          <w:rFonts w:ascii="Calibri" w:hAnsi="Calibri"/>
          <w:sz w:val="22"/>
        </w:rPr>
        <w:t xml:space="preserve">Utilice la columna “Evaluación del riesgo” para asignar una calificación de riesgo (alto, significativo, moderado o bajo) a cada pregunta de acuerdo a la respuesta obtenida. Por ejemplo, si la pregunta se refiere a un elemento que idealmente debería marcarse como “Sí”, pero se ha marcado como “No”, deberá evaluarse de acuerdo al nivel de riesgo que presenta para el funcionamiento eficaz del marco de control del </w:t>
      </w:r>
      <w:r w:rsidR="0009158F">
        <w:rPr>
          <w:rFonts w:ascii="Calibri" w:hAnsi="Calibri"/>
          <w:sz w:val="22"/>
        </w:rPr>
        <w:t>AI</w:t>
      </w:r>
      <w:r>
        <w:rPr>
          <w:rFonts w:ascii="Calibri" w:hAnsi="Calibri"/>
          <w:sz w:val="22"/>
        </w:rPr>
        <w:t xml:space="preserve">. La asignación de calificaciones de riesgo a cada pregunta requiere que el evaluador juzgue cómo afectará la respuesta a la eficacia del marco de control del </w:t>
      </w:r>
      <w:r w:rsidR="0009158F">
        <w:rPr>
          <w:rFonts w:ascii="Calibri" w:hAnsi="Calibri"/>
          <w:sz w:val="22"/>
        </w:rPr>
        <w:t>AI</w:t>
      </w:r>
      <w:r>
        <w:rPr>
          <w:rFonts w:ascii="Calibri" w:hAnsi="Calibri"/>
          <w:sz w:val="22"/>
        </w:rPr>
        <w:t xml:space="preserve">. </w:t>
      </w:r>
    </w:p>
    <w:p w14:paraId="7228E75C" w14:textId="0A86A8B6" w:rsidR="004463E3" w:rsidRDefault="00FA3746">
      <w:pPr>
        <w:pBdr>
          <w:top w:val="nil"/>
          <w:left w:val="nil"/>
          <w:bottom w:val="nil"/>
          <w:right w:val="nil"/>
          <w:between w:val="nil"/>
        </w:pBdr>
        <w:spacing w:after="160"/>
        <w:ind w:left="360"/>
        <w:rPr>
          <w:rFonts w:ascii="Calibri" w:eastAsia="Calibri" w:hAnsi="Calibri" w:cs="Calibri"/>
          <w:sz w:val="22"/>
          <w:szCs w:val="22"/>
        </w:rPr>
      </w:pPr>
      <w:r>
        <w:rPr>
          <w:rFonts w:ascii="Calibri" w:hAnsi="Calibri"/>
          <w:b/>
          <w:color w:val="FF0000"/>
          <w:sz w:val="22"/>
        </w:rPr>
        <w:t xml:space="preserve">NB: CADA PREGUNTA DEBE CALIFICARSE CON LA EVALUACIÓN DE RIESGOS ADECUADA O “NO APLICA”. SI HAY PREGUNTAS QUE CONTIENEN “ERROR”, LA CALIFICACIÓN DE RIESGO DE LA CATEGORÍA Y LA </w:t>
      </w:r>
      <w:r w:rsidR="00695D48">
        <w:rPr>
          <w:rFonts w:ascii="Calibri" w:hAnsi="Calibri"/>
          <w:b/>
          <w:color w:val="FF0000"/>
          <w:sz w:val="22"/>
        </w:rPr>
        <w:t>GENERAL</w:t>
      </w:r>
      <w:r>
        <w:rPr>
          <w:rFonts w:ascii="Calibri" w:hAnsi="Calibri"/>
          <w:b/>
          <w:color w:val="FF0000"/>
          <w:sz w:val="22"/>
        </w:rPr>
        <w:t xml:space="preserve"> SE CALCULARÁN ERRÓNEAMENTE.</w:t>
      </w:r>
    </w:p>
    <w:p w14:paraId="26409814" w14:textId="77777777" w:rsidR="004463E3" w:rsidRDefault="00FA3746">
      <w:pPr>
        <w:numPr>
          <w:ilvl w:val="0"/>
          <w:numId w:val="4"/>
        </w:numPr>
        <w:pBdr>
          <w:top w:val="nil"/>
          <w:left w:val="nil"/>
          <w:bottom w:val="nil"/>
          <w:right w:val="nil"/>
          <w:between w:val="nil"/>
        </w:pBdr>
        <w:spacing w:after="160"/>
        <w:ind w:left="360"/>
        <w:rPr>
          <w:rFonts w:ascii="Calibri" w:eastAsia="Calibri" w:hAnsi="Calibri" w:cs="Calibri"/>
          <w:sz w:val="22"/>
          <w:szCs w:val="22"/>
        </w:rPr>
      </w:pPr>
      <w:r>
        <w:rPr>
          <w:rFonts w:ascii="Calibri" w:hAnsi="Calibri"/>
          <w:sz w:val="22"/>
        </w:rPr>
        <w:t>Las calificaciones de riesgo que deben utilizarse son:</w:t>
      </w:r>
    </w:p>
    <w:p w14:paraId="17170139" w14:textId="215B2041" w:rsidR="004463E3" w:rsidRDefault="00FA3746">
      <w:pPr>
        <w:numPr>
          <w:ilvl w:val="0"/>
          <w:numId w:val="6"/>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hAnsi="Calibri"/>
          <w:b/>
          <w:i/>
          <w:sz w:val="22"/>
        </w:rPr>
        <w:t>Alto:</w:t>
      </w:r>
      <w:r>
        <w:rPr>
          <w:rFonts w:ascii="Calibri" w:hAnsi="Calibri"/>
          <w:sz w:val="22"/>
        </w:rPr>
        <w:t xml:space="preserve"> la respuesta a la pregunta indica un riesgo para el funcionamiento eficaz del marco de control del </w:t>
      </w:r>
      <w:r w:rsidR="0009158F">
        <w:rPr>
          <w:rFonts w:ascii="Calibri" w:hAnsi="Calibri"/>
          <w:sz w:val="22"/>
        </w:rPr>
        <w:t>AI</w:t>
      </w:r>
      <w:r>
        <w:rPr>
          <w:rFonts w:ascii="Calibri" w:hAnsi="Calibri"/>
          <w:sz w:val="22"/>
        </w:rPr>
        <w:t xml:space="preserve"> que tiene una alta probabilidad de un posible impacto negativo en la capacidad del </w:t>
      </w:r>
      <w:r w:rsidR="0009158F">
        <w:rPr>
          <w:rFonts w:ascii="Calibri" w:hAnsi="Calibri"/>
          <w:sz w:val="22"/>
        </w:rPr>
        <w:t>AI</w:t>
      </w:r>
      <w:r>
        <w:rPr>
          <w:rFonts w:ascii="Calibri" w:hAnsi="Calibri"/>
          <w:sz w:val="22"/>
        </w:rPr>
        <w:t xml:space="preserve"> para ejecutar el programa de conformidad con el plan de trabajo y los objetivos establecidos; </w:t>
      </w:r>
    </w:p>
    <w:p w14:paraId="6896A5E5" w14:textId="2984A0B9" w:rsidR="004463E3" w:rsidRDefault="00FA3746">
      <w:pPr>
        <w:numPr>
          <w:ilvl w:val="0"/>
          <w:numId w:val="6"/>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hAnsi="Calibri"/>
          <w:b/>
          <w:i/>
          <w:sz w:val="22"/>
        </w:rPr>
        <w:t>Significativo</w:t>
      </w:r>
      <w:r>
        <w:rPr>
          <w:rFonts w:ascii="Calibri" w:hAnsi="Calibri"/>
          <w:sz w:val="22"/>
        </w:rPr>
        <w:t xml:space="preserve">: la respuesta a la pregunta indica un riesgo para el funcionamiento eficaz del marco de control del </w:t>
      </w:r>
      <w:r w:rsidR="0009158F">
        <w:rPr>
          <w:rFonts w:ascii="Calibri" w:hAnsi="Calibri"/>
          <w:sz w:val="22"/>
        </w:rPr>
        <w:t>AI</w:t>
      </w:r>
      <w:r>
        <w:rPr>
          <w:rFonts w:ascii="Calibri" w:hAnsi="Calibri"/>
          <w:sz w:val="22"/>
        </w:rPr>
        <w:t xml:space="preserve"> que tiene una probabilidad significativa de un posible impacto negativo en la capacidad del </w:t>
      </w:r>
      <w:r w:rsidR="0009158F">
        <w:rPr>
          <w:rFonts w:ascii="Calibri" w:hAnsi="Calibri"/>
          <w:sz w:val="22"/>
        </w:rPr>
        <w:t>AI</w:t>
      </w:r>
      <w:r>
        <w:rPr>
          <w:rFonts w:ascii="Calibri" w:hAnsi="Calibri"/>
          <w:sz w:val="22"/>
        </w:rPr>
        <w:t xml:space="preserve"> para ejecutar el programa de conformidad con el plan de trabajo y los objetivos establecidos;</w:t>
      </w:r>
    </w:p>
    <w:p w14:paraId="76673940" w14:textId="7CDF0C78" w:rsidR="004463E3" w:rsidRDefault="00FA3746">
      <w:pPr>
        <w:numPr>
          <w:ilvl w:val="0"/>
          <w:numId w:val="6"/>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hAnsi="Calibri"/>
          <w:b/>
          <w:i/>
          <w:sz w:val="22"/>
        </w:rPr>
        <w:t>Moderado</w:t>
      </w:r>
      <w:r>
        <w:rPr>
          <w:rFonts w:ascii="Calibri" w:hAnsi="Calibri"/>
          <w:sz w:val="22"/>
        </w:rPr>
        <w:t xml:space="preserve">: la respuesta a la pregunta indica un riesgo para el funcionamiento eficaz del marco de control del </w:t>
      </w:r>
      <w:r w:rsidR="0009158F">
        <w:rPr>
          <w:rFonts w:ascii="Calibri" w:hAnsi="Calibri"/>
          <w:sz w:val="22"/>
        </w:rPr>
        <w:t>AI</w:t>
      </w:r>
      <w:r>
        <w:rPr>
          <w:rFonts w:ascii="Calibri" w:hAnsi="Calibri"/>
          <w:sz w:val="22"/>
        </w:rPr>
        <w:t xml:space="preserve"> que tiene una probabilidad moderada de un posible impacto negativo en la capacidad del </w:t>
      </w:r>
      <w:r w:rsidR="0009158F">
        <w:rPr>
          <w:rFonts w:ascii="Calibri" w:hAnsi="Calibri"/>
          <w:sz w:val="22"/>
        </w:rPr>
        <w:t>AI</w:t>
      </w:r>
      <w:r>
        <w:rPr>
          <w:rFonts w:ascii="Calibri" w:hAnsi="Calibri"/>
          <w:sz w:val="22"/>
        </w:rPr>
        <w:t xml:space="preserve"> para ejecutar el programa de conformidad con el plan de trabajo y los objetivos establecidos.</w:t>
      </w:r>
    </w:p>
    <w:p w14:paraId="710C3E23" w14:textId="03B55AB3" w:rsidR="004463E3" w:rsidRDefault="00FA3746">
      <w:pPr>
        <w:numPr>
          <w:ilvl w:val="0"/>
          <w:numId w:val="6"/>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hAnsi="Calibri"/>
          <w:b/>
          <w:i/>
          <w:sz w:val="22"/>
        </w:rPr>
        <w:t>Bajo</w:t>
      </w:r>
      <w:r>
        <w:rPr>
          <w:rFonts w:ascii="Calibri" w:hAnsi="Calibri"/>
          <w:sz w:val="22"/>
        </w:rPr>
        <w:t xml:space="preserve">: la respuesta a la pregunta indica un riesgo bajo para el funcionamiento eficaz del marco de control del </w:t>
      </w:r>
      <w:r w:rsidR="0009158F">
        <w:rPr>
          <w:rFonts w:ascii="Calibri" w:hAnsi="Calibri"/>
          <w:sz w:val="22"/>
        </w:rPr>
        <w:t>AI</w:t>
      </w:r>
      <w:r>
        <w:rPr>
          <w:rFonts w:ascii="Calibri" w:hAnsi="Calibri"/>
          <w:sz w:val="22"/>
        </w:rPr>
        <w:t xml:space="preserve"> y una probabilidad baja de un posible impacto negativo en la capacidad del </w:t>
      </w:r>
      <w:r w:rsidR="0009158F">
        <w:rPr>
          <w:rFonts w:ascii="Calibri" w:hAnsi="Calibri"/>
          <w:sz w:val="22"/>
        </w:rPr>
        <w:t>AI</w:t>
      </w:r>
      <w:r>
        <w:rPr>
          <w:rFonts w:ascii="Calibri" w:hAnsi="Calibri"/>
          <w:sz w:val="22"/>
        </w:rPr>
        <w:t xml:space="preserve"> </w:t>
      </w:r>
      <w:r w:rsidR="001E6ADC">
        <w:rPr>
          <w:rFonts w:ascii="Calibri" w:hAnsi="Calibri"/>
          <w:sz w:val="22"/>
        </w:rPr>
        <w:t xml:space="preserve">para </w:t>
      </w:r>
      <w:r>
        <w:rPr>
          <w:rFonts w:ascii="Calibri" w:hAnsi="Calibri"/>
          <w:sz w:val="22"/>
        </w:rPr>
        <w:t>ejecutar el programa de conformidad con el plan de trabajo y los objetivos establecidos.</w:t>
      </w:r>
    </w:p>
    <w:p w14:paraId="7DB8C883" w14:textId="39BF3651" w:rsidR="004463E3" w:rsidRDefault="00FA3746">
      <w:pPr>
        <w:numPr>
          <w:ilvl w:val="0"/>
          <w:numId w:val="6"/>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hAnsi="Calibri"/>
          <w:i/>
          <w:sz w:val="22"/>
        </w:rPr>
        <w:t xml:space="preserve">N/A: la pregunta específica no es aplicable al </w:t>
      </w:r>
      <w:r w:rsidR="0009158F">
        <w:rPr>
          <w:rFonts w:ascii="Calibri" w:hAnsi="Calibri"/>
          <w:i/>
          <w:sz w:val="22"/>
        </w:rPr>
        <w:t>AI</w:t>
      </w:r>
      <w:r>
        <w:rPr>
          <w:rFonts w:ascii="Calibri" w:hAnsi="Calibri"/>
          <w:i/>
          <w:sz w:val="22"/>
        </w:rPr>
        <w:t xml:space="preserve"> y, por lo tanto, no se asigna calificación de riesgo. No se espera que se utilice con regularidad.</w:t>
      </w:r>
    </w:p>
    <w:p w14:paraId="34F136E9" w14:textId="77777777" w:rsidR="004463E3" w:rsidRDefault="00FA3746">
      <w:pPr>
        <w:numPr>
          <w:ilvl w:val="0"/>
          <w:numId w:val="4"/>
        </w:numPr>
        <w:pBdr>
          <w:top w:val="nil"/>
          <w:left w:val="nil"/>
          <w:bottom w:val="nil"/>
          <w:right w:val="nil"/>
          <w:between w:val="nil"/>
        </w:pBdr>
        <w:spacing w:after="160"/>
        <w:ind w:left="360"/>
        <w:rPr>
          <w:rFonts w:ascii="Calibri" w:eastAsia="Calibri" w:hAnsi="Calibri" w:cs="Calibri"/>
          <w:sz w:val="22"/>
          <w:szCs w:val="22"/>
        </w:rPr>
      </w:pPr>
      <w:r>
        <w:rPr>
          <w:rFonts w:ascii="Calibri" w:hAnsi="Calibri"/>
          <w:sz w:val="22"/>
        </w:rPr>
        <w:t xml:space="preserve">La columna de puntos de riesgo asigna automáticamente el puntaje a cada pregunta de acuerdo con la respuesta dada. </w:t>
      </w:r>
    </w:p>
    <w:p w14:paraId="24D46316" w14:textId="77777777" w:rsidR="004463E3" w:rsidRDefault="00FA3746">
      <w:pPr>
        <w:numPr>
          <w:ilvl w:val="0"/>
          <w:numId w:val="4"/>
        </w:numPr>
        <w:pBdr>
          <w:top w:val="nil"/>
          <w:left w:val="nil"/>
          <w:bottom w:val="nil"/>
          <w:right w:val="nil"/>
          <w:between w:val="nil"/>
        </w:pBdr>
        <w:spacing w:after="160"/>
        <w:ind w:left="360"/>
        <w:rPr>
          <w:rFonts w:ascii="Calibri" w:eastAsia="Calibri" w:hAnsi="Calibri" w:cs="Calibri"/>
          <w:sz w:val="22"/>
          <w:szCs w:val="22"/>
        </w:rPr>
      </w:pPr>
      <w:r>
        <w:rPr>
          <w:rFonts w:ascii="Calibri" w:hAnsi="Calibri"/>
          <w:sz w:val="22"/>
        </w:rPr>
        <w:t>Los puntos se asignan del siguiente modo:</w:t>
      </w:r>
    </w:p>
    <w:p w14:paraId="02E9FFB0" w14:textId="77777777" w:rsidR="004463E3" w:rsidRDefault="00FA3746">
      <w:r>
        <w:br w:type="page"/>
      </w:r>
    </w:p>
    <w:tbl>
      <w:tblPr>
        <w:tblStyle w:val="a0"/>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8"/>
        <w:gridCol w:w="2996"/>
        <w:gridCol w:w="2996"/>
      </w:tblGrid>
      <w:tr w:rsidR="004463E3" w14:paraId="213AC15A" w14:textId="77777777">
        <w:trPr>
          <w:trHeight w:val="350"/>
        </w:trPr>
        <w:tc>
          <w:tcPr>
            <w:tcW w:w="2998" w:type="dxa"/>
          </w:tcPr>
          <w:p w14:paraId="6602BB5B" w14:textId="77777777" w:rsidR="004463E3" w:rsidRDefault="00FA3746">
            <w:pPr>
              <w:pBdr>
                <w:top w:val="nil"/>
                <w:left w:val="nil"/>
                <w:bottom w:val="nil"/>
                <w:right w:val="nil"/>
                <w:between w:val="nil"/>
              </w:pBdr>
              <w:spacing w:before="120" w:after="120"/>
              <w:rPr>
                <w:rFonts w:ascii="Calibri" w:eastAsia="Calibri" w:hAnsi="Calibri" w:cs="Calibri"/>
                <w:b/>
                <w:sz w:val="22"/>
                <w:szCs w:val="22"/>
              </w:rPr>
            </w:pPr>
            <w:r>
              <w:rPr>
                <w:rFonts w:ascii="Calibri" w:hAnsi="Calibri"/>
                <w:b/>
                <w:sz w:val="22"/>
              </w:rPr>
              <w:lastRenderedPageBreak/>
              <w:t>Calificación del riesgo</w:t>
            </w:r>
          </w:p>
        </w:tc>
        <w:tc>
          <w:tcPr>
            <w:tcW w:w="2996" w:type="dxa"/>
          </w:tcPr>
          <w:p w14:paraId="11DA89A6" w14:textId="77777777" w:rsidR="004463E3" w:rsidRDefault="00FA3746">
            <w:pPr>
              <w:pBdr>
                <w:top w:val="nil"/>
                <w:left w:val="nil"/>
                <w:bottom w:val="nil"/>
                <w:right w:val="nil"/>
                <w:between w:val="nil"/>
              </w:pBdr>
              <w:spacing w:before="120" w:after="120"/>
              <w:jc w:val="center"/>
              <w:rPr>
                <w:rFonts w:ascii="Calibri" w:eastAsia="Calibri" w:hAnsi="Calibri" w:cs="Calibri"/>
                <w:b/>
                <w:sz w:val="22"/>
                <w:szCs w:val="22"/>
              </w:rPr>
            </w:pPr>
            <w:r>
              <w:rPr>
                <w:rFonts w:ascii="Calibri" w:hAnsi="Calibri"/>
                <w:b/>
                <w:sz w:val="22"/>
              </w:rPr>
              <w:t>Puntos: preguntas no clave</w:t>
            </w:r>
          </w:p>
        </w:tc>
        <w:tc>
          <w:tcPr>
            <w:tcW w:w="2996" w:type="dxa"/>
          </w:tcPr>
          <w:p w14:paraId="07DF6BE4" w14:textId="77777777" w:rsidR="004463E3" w:rsidRDefault="00FA3746">
            <w:pPr>
              <w:pBdr>
                <w:top w:val="nil"/>
                <w:left w:val="nil"/>
                <w:bottom w:val="nil"/>
                <w:right w:val="nil"/>
                <w:between w:val="nil"/>
              </w:pBdr>
              <w:spacing w:before="120" w:after="120"/>
              <w:jc w:val="center"/>
              <w:rPr>
                <w:rFonts w:ascii="Calibri" w:eastAsia="Calibri" w:hAnsi="Calibri" w:cs="Calibri"/>
                <w:b/>
                <w:sz w:val="22"/>
                <w:szCs w:val="22"/>
              </w:rPr>
            </w:pPr>
            <w:r>
              <w:rPr>
                <w:rFonts w:ascii="Calibri" w:hAnsi="Calibri"/>
                <w:b/>
                <w:sz w:val="22"/>
              </w:rPr>
              <w:t>Puntos: preguntas clave</w:t>
            </w:r>
          </w:p>
        </w:tc>
      </w:tr>
      <w:tr w:rsidR="004463E3" w14:paraId="6A20AB4D" w14:textId="77777777">
        <w:tc>
          <w:tcPr>
            <w:tcW w:w="2998" w:type="dxa"/>
          </w:tcPr>
          <w:p w14:paraId="66186406" w14:textId="77777777" w:rsidR="004463E3" w:rsidRDefault="00FA3746">
            <w:pPr>
              <w:pBdr>
                <w:top w:val="nil"/>
                <w:left w:val="nil"/>
                <w:bottom w:val="nil"/>
                <w:right w:val="nil"/>
                <w:between w:val="nil"/>
              </w:pBdr>
              <w:spacing w:before="120" w:after="120"/>
              <w:rPr>
                <w:rFonts w:ascii="Calibri" w:eastAsia="Calibri" w:hAnsi="Calibri" w:cs="Calibri"/>
                <w:sz w:val="22"/>
                <w:szCs w:val="22"/>
              </w:rPr>
            </w:pPr>
            <w:r>
              <w:rPr>
                <w:rFonts w:ascii="Calibri" w:hAnsi="Calibri"/>
                <w:sz w:val="22"/>
              </w:rPr>
              <w:t>Riesgo alto</w:t>
            </w:r>
          </w:p>
        </w:tc>
        <w:tc>
          <w:tcPr>
            <w:tcW w:w="2996" w:type="dxa"/>
          </w:tcPr>
          <w:p w14:paraId="50C21B36" w14:textId="77777777" w:rsidR="004463E3" w:rsidRDefault="00FA3746">
            <w:pPr>
              <w:pBdr>
                <w:top w:val="nil"/>
                <w:left w:val="nil"/>
                <w:bottom w:val="nil"/>
                <w:right w:val="nil"/>
                <w:between w:val="nil"/>
              </w:pBdr>
              <w:spacing w:before="120" w:after="120"/>
              <w:jc w:val="center"/>
              <w:rPr>
                <w:rFonts w:ascii="Calibri" w:eastAsia="Calibri" w:hAnsi="Calibri" w:cs="Calibri"/>
                <w:sz w:val="22"/>
                <w:szCs w:val="22"/>
              </w:rPr>
            </w:pPr>
            <w:r>
              <w:rPr>
                <w:rFonts w:ascii="Calibri" w:hAnsi="Calibri"/>
                <w:sz w:val="22"/>
              </w:rPr>
              <w:t>4 puntos</w:t>
            </w:r>
          </w:p>
        </w:tc>
        <w:tc>
          <w:tcPr>
            <w:tcW w:w="2996" w:type="dxa"/>
          </w:tcPr>
          <w:p w14:paraId="419AC913" w14:textId="77777777" w:rsidR="004463E3" w:rsidRDefault="00FA3746">
            <w:pPr>
              <w:pBdr>
                <w:top w:val="nil"/>
                <w:left w:val="nil"/>
                <w:bottom w:val="nil"/>
                <w:right w:val="nil"/>
                <w:between w:val="nil"/>
              </w:pBdr>
              <w:spacing w:before="120" w:after="120"/>
              <w:jc w:val="center"/>
              <w:rPr>
                <w:rFonts w:ascii="Calibri" w:eastAsia="Calibri" w:hAnsi="Calibri" w:cs="Calibri"/>
                <w:sz w:val="22"/>
                <w:szCs w:val="22"/>
              </w:rPr>
            </w:pPr>
            <w:r>
              <w:rPr>
                <w:rFonts w:ascii="Calibri" w:hAnsi="Calibri"/>
                <w:sz w:val="22"/>
              </w:rPr>
              <w:t>8 puntos</w:t>
            </w:r>
          </w:p>
        </w:tc>
      </w:tr>
      <w:tr w:rsidR="004463E3" w14:paraId="496C3291" w14:textId="77777777">
        <w:tc>
          <w:tcPr>
            <w:tcW w:w="2998" w:type="dxa"/>
          </w:tcPr>
          <w:p w14:paraId="02589B2B" w14:textId="77777777" w:rsidR="004463E3" w:rsidRDefault="00FA3746">
            <w:pPr>
              <w:pBdr>
                <w:top w:val="nil"/>
                <w:left w:val="nil"/>
                <w:bottom w:val="nil"/>
                <w:right w:val="nil"/>
                <w:between w:val="nil"/>
              </w:pBdr>
              <w:spacing w:before="120" w:after="120"/>
              <w:rPr>
                <w:rFonts w:ascii="Calibri" w:eastAsia="Calibri" w:hAnsi="Calibri" w:cs="Calibri"/>
                <w:sz w:val="22"/>
                <w:szCs w:val="22"/>
              </w:rPr>
            </w:pPr>
            <w:r>
              <w:rPr>
                <w:rFonts w:ascii="Calibri" w:hAnsi="Calibri"/>
                <w:sz w:val="22"/>
              </w:rPr>
              <w:t>Riesgo significativo</w:t>
            </w:r>
          </w:p>
        </w:tc>
        <w:tc>
          <w:tcPr>
            <w:tcW w:w="2996" w:type="dxa"/>
          </w:tcPr>
          <w:p w14:paraId="1C456D35" w14:textId="77777777" w:rsidR="004463E3" w:rsidRDefault="00FA3746">
            <w:pPr>
              <w:pBdr>
                <w:top w:val="nil"/>
                <w:left w:val="nil"/>
                <w:bottom w:val="nil"/>
                <w:right w:val="nil"/>
                <w:between w:val="nil"/>
              </w:pBdr>
              <w:spacing w:before="120" w:after="120"/>
              <w:jc w:val="center"/>
              <w:rPr>
                <w:rFonts w:ascii="Calibri" w:eastAsia="Calibri" w:hAnsi="Calibri" w:cs="Calibri"/>
                <w:sz w:val="22"/>
                <w:szCs w:val="22"/>
              </w:rPr>
            </w:pPr>
            <w:r>
              <w:rPr>
                <w:rFonts w:ascii="Calibri" w:hAnsi="Calibri"/>
                <w:sz w:val="22"/>
              </w:rPr>
              <w:t>3 puntos</w:t>
            </w:r>
          </w:p>
        </w:tc>
        <w:tc>
          <w:tcPr>
            <w:tcW w:w="2996" w:type="dxa"/>
          </w:tcPr>
          <w:p w14:paraId="2E7B40A8" w14:textId="77777777" w:rsidR="004463E3" w:rsidRDefault="00FA3746">
            <w:pPr>
              <w:pBdr>
                <w:top w:val="nil"/>
                <w:left w:val="nil"/>
                <w:bottom w:val="nil"/>
                <w:right w:val="nil"/>
                <w:between w:val="nil"/>
              </w:pBdr>
              <w:spacing w:before="120" w:after="120"/>
              <w:jc w:val="center"/>
              <w:rPr>
                <w:rFonts w:ascii="Calibri" w:eastAsia="Calibri" w:hAnsi="Calibri" w:cs="Calibri"/>
                <w:sz w:val="22"/>
                <w:szCs w:val="22"/>
              </w:rPr>
            </w:pPr>
            <w:r>
              <w:rPr>
                <w:rFonts w:ascii="Calibri" w:hAnsi="Calibri"/>
                <w:sz w:val="22"/>
              </w:rPr>
              <w:t>6 puntos</w:t>
            </w:r>
          </w:p>
        </w:tc>
      </w:tr>
      <w:tr w:rsidR="004463E3" w14:paraId="5159E6D5" w14:textId="77777777">
        <w:tc>
          <w:tcPr>
            <w:tcW w:w="2998" w:type="dxa"/>
          </w:tcPr>
          <w:p w14:paraId="56DCADBB" w14:textId="77777777" w:rsidR="004463E3" w:rsidRDefault="00FA3746">
            <w:pPr>
              <w:pBdr>
                <w:top w:val="nil"/>
                <w:left w:val="nil"/>
                <w:bottom w:val="nil"/>
                <w:right w:val="nil"/>
                <w:between w:val="nil"/>
              </w:pBdr>
              <w:spacing w:before="120" w:after="120"/>
              <w:rPr>
                <w:rFonts w:ascii="Calibri" w:eastAsia="Calibri" w:hAnsi="Calibri" w:cs="Calibri"/>
                <w:sz w:val="22"/>
                <w:szCs w:val="22"/>
              </w:rPr>
            </w:pPr>
            <w:r>
              <w:rPr>
                <w:rFonts w:ascii="Calibri" w:hAnsi="Calibri"/>
                <w:sz w:val="22"/>
              </w:rPr>
              <w:t>Riesgo moderado</w:t>
            </w:r>
          </w:p>
        </w:tc>
        <w:tc>
          <w:tcPr>
            <w:tcW w:w="2996" w:type="dxa"/>
          </w:tcPr>
          <w:p w14:paraId="6B01BC97" w14:textId="77777777" w:rsidR="004463E3" w:rsidRDefault="00FA3746">
            <w:pPr>
              <w:pBdr>
                <w:top w:val="nil"/>
                <w:left w:val="nil"/>
                <w:bottom w:val="nil"/>
                <w:right w:val="nil"/>
                <w:between w:val="nil"/>
              </w:pBdr>
              <w:spacing w:before="120" w:after="120"/>
              <w:jc w:val="center"/>
              <w:rPr>
                <w:rFonts w:ascii="Calibri" w:eastAsia="Calibri" w:hAnsi="Calibri" w:cs="Calibri"/>
                <w:sz w:val="22"/>
                <w:szCs w:val="22"/>
              </w:rPr>
            </w:pPr>
            <w:r>
              <w:rPr>
                <w:rFonts w:ascii="Calibri" w:hAnsi="Calibri"/>
                <w:sz w:val="22"/>
              </w:rPr>
              <w:t>2 puntos</w:t>
            </w:r>
          </w:p>
        </w:tc>
        <w:tc>
          <w:tcPr>
            <w:tcW w:w="2996" w:type="dxa"/>
          </w:tcPr>
          <w:p w14:paraId="3CACEF02" w14:textId="77777777" w:rsidR="004463E3" w:rsidRDefault="00FA3746">
            <w:pPr>
              <w:pBdr>
                <w:top w:val="nil"/>
                <w:left w:val="nil"/>
                <w:bottom w:val="nil"/>
                <w:right w:val="nil"/>
                <w:between w:val="nil"/>
              </w:pBdr>
              <w:spacing w:before="120" w:after="120"/>
              <w:jc w:val="center"/>
              <w:rPr>
                <w:rFonts w:ascii="Calibri" w:eastAsia="Calibri" w:hAnsi="Calibri" w:cs="Calibri"/>
                <w:sz w:val="22"/>
                <w:szCs w:val="22"/>
              </w:rPr>
            </w:pPr>
            <w:r>
              <w:rPr>
                <w:rFonts w:ascii="Calibri" w:hAnsi="Calibri"/>
                <w:sz w:val="22"/>
              </w:rPr>
              <w:t>4 puntos</w:t>
            </w:r>
          </w:p>
        </w:tc>
      </w:tr>
      <w:tr w:rsidR="004463E3" w14:paraId="57C01E5E" w14:textId="77777777">
        <w:tc>
          <w:tcPr>
            <w:tcW w:w="2998" w:type="dxa"/>
          </w:tcPr>
          <w:p w14:paraId="00F961AF" w14:textId="77777777" w:rsidR="004463E3" w:rsidRDefault="00FA3746">
            <w:pPr>
              <w:pBdr>
                <w:top w:val="nil"/>
                <w:left w:val="nil"/>
                <w:bottom w:val="nil"/>
                <w:right w:val="nil"/>
                <w:between w:val="nil"/>
              </w:pBdr>
              <w:spacing w:before="120" w:after="120"/>
              <w:rPr>
                <w:rFonts w:ascii="Calibri" w:eastAsia="Calibri" w:hAnsi="Calibri" w:cs="Calibri"/>
                <w:sz w:val="22"/>
                <w:szCs w:val="22"/>
              </w:rPr>
            </w:pPr>
            <w:r>
              <w:rPr>
                <w:rFonts w:ascii="Calibri" w:hAnsi="Calibri"/>
                <w:sz w:val="22"/>
              </w:rPr>
              <w:t>Riesgo bajo</w:t>
            </w:r>
          </w:p>
        </w:tc>
        <w:tc>
          <w:tcPr>
            <w:tcW w:w="2996" w:type="dxa"/>
          </w:tcPr>
          <w:p w14:paraId="7A25240D" w14:textId="77777777" w:rsidR="004463E3" w:rsidRDefault="00FA3746">
            <w:pPr>
              <w:pBdr>
                <w:top w:val="nil"/>
                <w:left w:val="nil"/>
                <w:bottom w:val="nil"/>
                <w:right w:val="nil"/>
                <w:between w:val="nil"/>
              </w:pBdr>
              <w:spacing w:before="120" w:after="120"/>
              <w:jc w:val="center"/>
              <w:rPr>
                <w:rFonts w:ascii="Calibri" w:eastAsia="Calibri" w:hAnsi="Calibri" w:cs="Calibri"/>
                <w:sz w:val="22"/>
                <w:szCs w:val="22"/>
              </w:rPr>
            </w:pPr>
            <w:r>
              <w:rPr>
                <w:rFonts w:ascii="Calibri" w:hAnsi="Calibri"/>
                <w:sz w:val="22"/>
              </w:rPr>
              <w:t>1 punto</w:t>
            </w:r>
          </w:p>
        </w:tc>
        <w:tc>
          <w:tcPr>
            <w:tcW w:w="2996" w:type="dxa"/>
          </w:tcPr>
          <w:p w14:paraId="7DE510BD" w14:textId="77777777" w:rsidR="004463E3" w:rsidRDefault="00FA3746">
            <w:pPr>
              <w:pBdr>
                <w:top w:val="nil"/>
                <w:left w:val="nil"/>
                <w:bottom w:val="nil"/>
                <w:right w:val="nil"/>
                <w:between w:val="nil"/>
              </w:pBdr>
              <w:spacing w:before="120" w:after="120"/>
              <w:jc w:val="center"/>
              <w:rPr>
                <w:rFonts w:ascii="Calibri" w:eastAsia="Calibri" w:hAnsi="Calibri" w:cs="Calibri"/>
                <w:sz w:val="22"/>
                <w:szCs w:val="22"/>
              </w:rPr>
            </w:pPr>
            <w:r>
              <w:rPr>
                <w:rFonts w:ascii="Calibri" w:hAnsi="Calibri"/>
                <w:sz w:val="22"/>
              </w:rPr>
              <w:t>1 punto</w:t>
            </w:r>
          </w:p>
        </w:tc>
      </w:tr>
    </w:tbl>
    <w:p w14:paraId="0059D1CC" w14:textId="77777777" w:rsidR="004463E3" w:rsidRDefault="004463E3">
      <w:pPr>
        <w:spacing w:after="0"/>
        <w:jc w:val="left"/>
        <w:rPr>
          <w:rFonts w:ascii="Calibri" w:eastAsia="Calibri" w:hAnsi="Calibri" w:cs="Calibri"/>
          <w:b/>
          <w:sz w:val="22"/>
          <w:szCs w:val="22"/>
        </w:rPr>
      </w:pPr>
    </w:p>
    <w:p w14:paraId="10D223D4" w14:textId="2504ECCF" w:rsidR="004463E3" w:rsidRDefault="00FA3746">
      <w:pPr>
        <w:numPr>
          <w:ilvl w:val="0"/>
          <w:numId w:val="4"/>
        </w:numPr>
        <w:pBdr>
          <w:top w:val="nil"/>
          <w:left w:val="nil"/>
          <w:bottom w:val="nil"/>
          <w:right w:val="nil"/>
          <w:between w:val="nil"/>
        </w:pBdr>
        <w:spacing w:after="0"/>
        <w:ind w:left="357" w:hanging="357"/>
        <w:jc w:val="left"/>
        <w:rPr>
          <w:rFonts w:ascii="Calibri" w:eastAsia="Calibri" w:hAnsi="Calibri" w:cs="Calibri"/>
          <w:b/>
          <w:sz w:val="22"/>
          <w:szCs w:val="22"/>
        </w:rPr>
      </w:pPr>
      <w:r>
        <w:rPr>
          <w:rFonts w:ascii="Calibri" w:hAnsi="Calibri"/>
          <w:sz w:val="22"/>
        </w:rPr>
        <w:t>Utilice la columna “Comentarios” a</w:t>
      </w:r>
      <w:r w:rsidR="00FC0EC4">
        <w:rPr>
          <w:rFonts w:ascii="Calibri" w:hAnsi="Calibri"/>
          <w:sz w:val="22"/>
        </w:rPr>
        <w:t>l</w:t>
      </w:r>
      <w:r>
        <w:rPr>
          <w:rFonts w:ascii="Calibri" w:hAnsi="Calibri"/>
          <w:sz w:val="22"/>
        </w:rPr>
        <w:t xml:space="preserve"> lado de cada pregunta para proporcionar detalles sobre el fundamento de su evaluación y para destacar cualquier cuestión importante. Posteriormente, el organismo hará referencia a este documento cuando lleve a cabo actividades de garantía adicionales relacionadas con el </w:t>
      </w:r>
      <w:r w:rsidR="0009158F">
        <w:rPr>
          <w:rFonts w:ascii="Calibri" w:hAnsi="Calibri"/>
          <w:sz w:val="22"/>
        </w:rPr>
        <w:t>AI</w:t>
      </w:r>
      <w:r>
        <w:rPr>
          <w:rFonts w:ascii="Calibri" w:hAnsi="Calibri"/>
          <w:sz w:val="22"/>
        </w:rPr>
        <w:t xml:space="preserve">. En este documento deben facilitarse detalles suficientes para que el organismo comprenda la justificación de su evaluación. </w:t>
      </w:r>
    </w:p>
    <w:p w14:paraId="68B52FA4" w14:textId="77777777" w:rsidR="004463E3" w:rsidRDefault="00FA3746">
      <w:pPr>
        <w:spacing w:before="120" w:after="120"/>
        <w:jc w:val="left"/>
        <w:rPr>
          <w:rFonts w:ascii="Calibri" w:eastAsia="Calibri" w:hAnsi="Calibri" w:cs="Calibri"/>
          <w:b/>
          <w:sz w:val="22"/>
          <w:szCs w:val="22"/>
        </w:rPr>
      </w:pPr>
      <w:r>
        <w:rPr>
          <w:rFonts w:ascii="Calibri" w:hAnsi="Calibri"/>
          <w:b/>
          <w:sz w:val="22"/>
        </w:rPr>
        <w:t>Cálculo de las calificaciones de riesgo por sección temática</w:t>
      </w:r>
    </w:p>
    <w:p w14:paraId="09F1948F" w14:textId="0F714585" w:rsidR="004463E3" w:rsidRDefault="00FA3746">
      <w:pPr>
        <w:pBdr>
          <w:top w:val="nil"/>
          <w:left w:val="nil"/>
          <w:bottom w:val="nil"/>
          <w:right w:val="nil"/>
          <w:between w:val="nil"/>
        </w:pBdr>
        <w:spacing w:before="120" w:after="120"/>
        <w:rPr>
          <w:rFonts w:ascii="Calibri" w:eastAsia="Calibri" w:hAnsi="Calibri" w:cs="Calibri"/>
          <w:sz w:val="22"/>
          <w:szCs w:val="22"/>
        </w:rPr>
      </w:pPr>
      <w:r>
        <w:rPr>
          <w:rFonts w:ascii="Calibri" w:hAnsi="Calibri"/>
          <w:sz w:val="22"/>
        </w:rPr>
        <w:t xml:space="preserve">Para cada área temática individual, así como para la calificación </w:t>
      </w:r>
      <w:r w:rsidR="00695D48">
        <w:rPr>
          <w:rFonts w:ascii="Calibri" w:hAnsi="Calibri"/>
          <w:sz w:val="22"/>
        </w:rPr>
        <w:t>general</w:t>
      </w:r>
      <w:r>
        <w:rPr>
          <w:rFonts w:ascii="Calibri" w:hAnsi="Calibri"/>
          <w:sz w:val="22"/>
        </w:rPr>
        <w:t xml:space="preserve">, se suman los puntos de riesgo para obtener una puntuación que se ajuste a una de las bandas de las calificaciones de riesgo. El método de cálculo de las bandas es que se asignará una calificación de riesgo bajo a cualquier sección o calificación </w:t>
      </w:r>
      <w:r w:rsidR="00695D48">
        <w:rPr>
          <w:rFonts w:ascii="Calibri" w:hAnsi="Calibri"/>
          <w:sz w:val="22"/>
        </w:rPr>
        <w:t>general</w:t>
      </w:r>
      <w:r>
        <w:rPr>
          <w:rFonts w:ascii="Calibri" w:hAnsi="Calibri"/>
          <w:sz w:val="22"/>
        </w:rPr>
        <w:t xml:space="preserve"> cuya puntuación de riesgo sea inferior o igual a la puntuación más baja posible (basada en la cantidad de preguntas aplicables) más el 15 % de la diferencia entre las puntuaciones mínima y máxima posibles. Las calificaciones moderadas se dan sobre la misma base, pero desde más del 15 % hasta el 30 % del intervalo, luego significativas hasta el 50 %, y todo lo que supere el 50 % es de riesgo alto. En la Nota 1 a continuación se ofrece un ejemplo. </w:t>
      </w:r>
    </w:p>
    <w:p w14:paraId="13DCDFCF" w14:textId="77777777" w:rsidR="004463E3" w:rsidRDefault="00FA3746">
      <w:pPr>
        <w:pBdr>
          <w:top w:val="nil"/>
          <w:left w:val="nil"/>
          <w:bottom w:val="nil"/>
          <w:right w:val="nil"/>
          <w:between w:val="nil"/>
        </w:pBdr>
        <w:spacing w:after="160"/>
        <w:rPr>
          <w:rFonts w:ascii="Calibri" w:eastAsia="Calibri" w:hAnsi="Calibri" w:cs="Calibri"/>
          <w:b/>
          <w:sz w:val="22"/>
          <w:szCs w:val="22"/>
        </w:rPr>
      </w:pPr>
      <w:r>
        <w:rPr>
          <w:rFonts w:ascii="Calibri" w:hAnsi="Calibri"/>
          <w:b/>
          <w:sz w:val="22"/>
        </w:rPr>
        <w:t>Nota 1. Método de asignación de calificaciones de riesgo a las puntuaciones de riesgo</w:t>
      </w:r>
    </w:p>
    <w:p w14:paraId="1B82C1F9" w14:textId="77777777" w:rsidR="004463E3" w:rsidRDefault="00FA3746">
      <w:pPr>
        <w:pBdr>
          <w:top w:val="nil"/>
          <w:left w:val="nil"/>
          <w:bottom w:val="nil"/>
          <w:right w:val="nil"/>
          <w:between w:val="nil"/>
        </w:pBdr>
        <w:spacing w:after="160"/>
        <w:rPr>
          <w:rFonts w:ascii="Calibri" w:eastAsia="Calibri" w:hAnsi="Calibri" w:cs="Calibri"/>
          <w:sz w:val="22"/>
          <w:szCs w:val="22"/>
        </w:rPr>
      </w:pPr>
      <w:r>
        <w:rPr>
          <w:rFonts w:ascii="Calibri" w:hAnsi="Calibri"/>
          <w:sz w:val="22"/>
        </w:rPr>
        <w:t>De acuerdo con el apartado 5, a las preguntas clave se les asigna el doble de puntos de riesgo si la respuesta no es de riesgo “bajo”. Por lo tanto, la calificación de riesgo asignada a las preguntas clave tiene el doble de peso al determinar la calificación de riesgo de la sección.</w:t>
      </w:r>
    </w:p>
    <w:p w14:paraId="025822A9" w14:textId="77777777" w:rsidR="004463E3" w:rsidRDefault="00FA3746">
      <w:pPr>
        <w:pBdr>
          <w:top w:val="nil"/>
          <w:left w:val="nil"/>
          <w:bottom w:val="nil"/>
          <w:right w:val="nil"/>
          <w:between w:val="nil"/>
        </w:pBdr>
        <w:spacing w:before="120" w:after="120"/>
        <w:rPr>
          <w:rFonts w:ascii="Calibri" w:eastAsia="Calibri" w:hAnsi="Calibri" w:cs="Calibri"/>
          <w:sz w:val="22"/>
          <w:szCs w:val="22"/>
        </w:rPr>
      </w:pPr>
      <w:r>
        <w:rPr>
          <w:rFonts w:ascii="Calibri" w:hAnsi="Calibri"/>
          <w:sz w:val="22"/>
        </w:rPr>
        <w:t>La hoja de cálculo en Excel asigna automáticamente la calificación de riesgo mediante el siguiente algoritmo:</w:t>
      </w:r>
    </w:p>
    <w:p w14:paraId="0A365F86" w14:textId="77777777" w:rsidR="004463E3" w:rsidRDefault="00FA3746">
      <w:pPr>
        <w:numPr>
          <w:ilvl w:val="0"/>
          <w:numId w:val="8"/>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hAnsi="Calibri"/>
          <w:sz w:val="22"/>
        </w:rPr>
        <w:t>Solo se tienen en cuenta las preguntas aplicables</w:t>
      </w:r>
    </w:p>
    <w:p w14:paraId="62FB5F03" w14:textId="77777777" w:rsidR="004463E3" w:rsidRDefault="00FA3746">
      <w:pPr>
        <w:numPr>
          <w:ilvl w:val="0"/>
          <w:numId w:val="8"/>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hAnsi="Calibri"/>
          <w:sz w:val="22"/>
        </w:rPr>
        <w:t>Se calcula la puntuación mínima posible para el área temática, es decir, si a todas las preguntas se les asigna una calificación de riesgo bajo</w:t>
      </w:r>
    </w:p>
    <w:p w14:paraId="6078E3EC" w14:textId="77777777" w:rsidR="004463E3" w:rsidRDefault="00FA3746">
      <w:pPr>
        <w:numPr>
          <w:ilvl w:val="0"/>
          <w:numId w:val="8"/>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hAnsi="Calibri"/>
          <w:sz w:val="22"/>
        </w:rPr>
        <w:t>Se calcula la puntuación máxima posible para el área temática, es decir, si a todas las preguntas se les asigna la calificación de riesgo alto</w:t>
      </w:r>
    </w:p>
    <w:p w14:paraId="18CCD098" w14:textId="6185240B" w:rsidR="004463E3" w:rsidRDefault="00FA3746">
      <w:pPr>
        <w:numPr>
          <w:ilvl w:val="0"/>
          <w:numId w:val="8"/>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hAnsi="Calibri"/>
          <w:sz w:val="22"/>
        </w:rPr>
        <w:t>A continuación se indican los intervalos de cada banda de calificación de riesgo:</w:t>
      </w:r>
    </w:p>
    <w:tbl>
      <w:tblPr>
        <w:tblStyle w:val="a1"/>
        <w:tblW w:w="821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9"/>
        <w:gridCol w:w="6663"/>
      </w:tblGrid>
      <w:tr w:rsidR="004463E3" w14:paraId="5B0EB887" w14:textId="77777777">
        <w:tc>
          <w:tcPr>
            <w:tcW w:w="1549" w:type="dxa"/>
          </w:tcPr>
          <w:p w14:paraId="046B145D" w14:textId="77777777" w:rsidR="004463E3" w:rsidRDefault="00FA3746">
            <w:pPr>
              <w:pBdr>
                <w:top w:val="nil"/>
                <w:left w:val="nil"/>
                <w:bottom w:val="nil"/>
                <w:right w:val="nil"/>
                <w:between w:val="nil"/>
              </w:pBdr>
              <w:spacing w:before="120" w:after="120"/>
              <w:rPr>
                <w:rFonts w:ascii="Calibri" w:eastAsia="Calibri" w:hAnsi="Calibri" w:cs="Calibri"/>
                <w:sz w:val="22"/>
                <w:szCs w:val="22"/>
              </w:rPr>
            </w:pPr>
            <w:commentRangeStart w:id="1"/>
            <w:r>
              <w:rPr>
                <w:rFonts w:ascii="Calibri" w:hAnsi="Calibri"/>
                <w:sz w:val="22"/>
              </w:rPr>
              <w:t>Riesgo bajo</w:t>
            </w:r>
          </w:p>
        </w:tc>
        <w:tc>
          <w:tcPr>
            <w:tcW w:w="6663" w:type="dxa"/>
          </w:tcPr>
          <w:p w14:paraId="1AF8EFA8" w14:textId="44260D56" w:rsidR="004463E3" w:rsidRDefault="00E37C6D">
            <w:pPr>
              <w:pBdr>
                <w:top w:val="nil"/>
                <w:left w:val="nil"/>
                <w:bottom w:val="nil"/>
                <w:right w:val="nil"/>
                <w:between w:val="nil"/>
              </w:pBdr>
              <w:spacing w:before="120" w:after="120"/>
              <w:rPr>
                <w:rFonts w:ascii="Calibri" w:eastAsia="Calibri" w:hAnsi="Calibri" w:cs="Calibri"/>
                <w:sz w:val="22"/>
                <w:szCs w:val="22"/>
              </w:rPr>
            </w:pPr>
            <w:r>
              <w:rPr>
                <w:rFonts w:ascii="Calibri" w:hAnsi="Calibri"/>
                <w:sz w:val="22"/>
              </w:rPr>
              <w:t>Hasta la p</w:t>
            </w:r>
            <w:r w:rsidR="00FA3746">
              <w:rPr>
                <w:rFonts w:ascii="Calibri" w:hAnsi="Calibri"/>
                <w:sz w:val="22"/>
              </w:rPr>
              <w:t>untuación mínima posible más el 15 % del resto de puntos de riesgo disponibles</w:t>
            </w:r>
          </w:p>
        </w:tc>
      </w:tr>
      <w:tr w:rsidR="004463E3" w14:paraId="02D34ABB" w14:textId="77777777">
        <w:tc>
          <w:tcPr>
            <w:tcW w:w="1549" w:type="dxa"/>
          </w:tcPr>
          <w:p w14:paraId="5EC9EB3B" w14:textId="77777777" w:rsidR="004463E3" w:rsidRDefault="00FA3746">
            <w:pPr>
              <w:pBdr>
                <w:top w:val="nil"/>
                <w:left w:val="nil"/>
                <w:bottom w:val="nil"/>
                <w:right w:val="nil"/>
                <w:between w:val="nil"/>
              </w:pBdr>
              <w:spacing w:before="120" w:after="120"/>
              <w:rPr>
                <w:rFonts w:ascii="Calibri" w:eastAsia="Calibri" w:hAnsi="Calibri" w:cs="Calibri"/>
                <w:sz w:val="22"/>
                <w:szCs w:val="22"/>
              </w:rPr>
            </w:pPr>
            <w:r>
              <w:rPr>
                <w:rFonts w:ascii="Calibri" w:hAnsi="Calibri"/>
                <w:sz w:val="22"/>
              </w:rPr>
              <w:t>Riesgo moderado</w:t>
            </w:r>
          </w:p>
        </w:tc>
        <w:tc>
          <w:tcPr>
            <w:tcW w:w="6663" w:type="dxa"/>
          </w:tcPr>
          <w:p w14:paraId="03522E9F" w14:textId="1ED07D93" w:rsidR="004463E3" w:rsidRDefault="00E37C6D">
            <w:pPr>
              <w:pBdr>
                <w:top w:val="nil"/>
                <w:left w:val="nil"/>
                <w:bottom w:val="nil"/>
                <w:right w:val="nil"/>
                <w:between w:val="nil"/>
              </w:pBdr>
              <w:spacing w:before="120" w:after="120"/>
              <w:rPr>
                <w:rFonts w:ascii="Calibri" w:eastAsia="Calibri" w:hAnsi="Calibri" w:cs="Calibri"/>
                <w:sz w:val="22"/>
                <w:szCs w:val="22"/>
              </w:rPr>
            </w:pPr>
            <w:r>
              <w:rPr>
                <w:rFonts w:ascii="Calibri" w:hAnsi="Calibri"/>
                <w:sz w:val="22"/>
              </w:rPr>
              <w:t>Hasta la p</w:t>
            </w:r>
            <w:r w:rsidR="00FA3746">
              <w:rPr>
                <w:rFonts w:ascii="Calibri" w:hAnsi="Calibri"/>
                <w:sz w:val="22"/>
              </w:rPr>
              <w:t>untuación mínima posible más el 30 % del resto de puntos de riesgo disponibles</w:t>
            </w:r>
          </w:p>
        </w:tc>
      </w:tr>
      <w:tr w:rsidR="004463E3" w14:paraId="1686C4BC" w14:textId="77777777">
        <w:tc>
          <w:tcPr>
            <w:tcW w:w="1549" w:type="dxa"/>
          </w:tcPr>
          <w:p w14:paraId="7EE6878D" w14:textId="77777777" w:rsidR="004463E3" w:rsidRDefault="00FA3746">
            <w:pPr>
              <w:pBdr>
                <w:top w:val="nil"/>
                <w:left w:val="nil"/>
                <w:bottom w:val="nil"/>
                <w:right w:val="nil"/>
                <w:between w:val="nil"/>
              </w:pBdr>
              <w:spacing w:before="120" w:after="120"/>
              <w:rPr>
                <w:rFonts w:ascii="Calibri" w:eastAsia="Calibri" w:hAnsi="Calibri" w:cs="Calibri"/>
                <w:sz w:val="22"/>
                <w:szCs w:val="22"/>
              </w:rPr>
            </w:pPr>
            <w:r>
              <w:rPr>
                <w:rFonts w:ascii="Calibri" w:hAnsi="Calibri"/>
                <w:sz w:val="22"/>
              </w:rPr>
              <w:t>Riesgo significativo</w:t>
            </w:r>
          </w:p>
        </w:tc>
        <w:tc>
          <w:tcPr>
            <w:tcW w:w="6663" w:type="dxa"/>
          </w:tcPr>
          <w:p w14:paraId="6CEB3615" w14:textId="6EB1D0EE" w:rsidR="004463E3" w:rsidRDefault="00E37C6D">
            <w:pPr>
              <w:pBdr>
                <w:top w:val="nil"/>
                <w:left w:val="nil"/>
                <w:bottom w:val="nil"/>
                <w:right w:val="nil"/>
                <w:between w:val="nil"/>
              </w:pBdr>
              <w:spacing w:before="120" w:after="120"/>
              <w:rPr>
                <w:rFonts w:ascii="Calibri" w:eastAsia="Calibri" w:hAnsi="Calibri" w:cs="Calibri"/>
                <w:sz w:val="22"/>
                <w:szCs w:val="22"/>
              </w:rPr>
            </w:pPr>
            <w:r>
              <w:rPr>
                <w:rFonts w:ascii="Calibri" w:hAnsi="Calibri"/>
                <w:sz w:val="22"/>
              </w:rPr>
              <w:t>Hasta la p</w:t>
            </w:r>
            <w:r w:rsidR="00FA3746">
              <w:rPr>
                <w:rFonts w:ascii="Calibri" w:hAnsi="Calibri"/>
                <w:sz w:val="22"/>
              </w:rPr>
              <w:t>untuación mínima posible más el 50 % del resto de puntos de riesgo disponibles</w:t>
            </w:r>
          </w:p>
        </w:tc>
      </w:tr>
      <w:tr w:rsidR="004463E3" w14:paraId="0A36A316" w14:textId="77777777">
        <w:tc>
          <w:tcPr>
            <w:tcW w:w="1549" w:type="dxa"/>
          </w:tcPr>
          <w:p w14:paraId="4B361293" w14:textId="77777777" w:rsidR="004463E3" w:rsidRDefault="00FA3746">
            <w:pPr>
              <w:pBdr>
                <w:top w:val="nil"/>
                <w:left w:val="nil"/>
                <w:bottom w:val="nil"/>
                <w:right w:val="nil"/>
                <w:between w:val="nil"/>
              </w:pBdr>
              <w:spacing w:before="120" w:after="120"/>
              <w:rPr>
                <w:rFonts w:ascii="Calibri" w:eastAsia="Calibri" w:hAnsi="Calibri" w:cs="Calibri"/>
                <w:sz w:val="22"/>
                <w:szCs w:val="22"/>
              </w:rPr>
            </w:pPr>
            <w:r>
              <w:rPr>
                <w:rFonts w:ascii="Calibri" w:hAnsi="Calibri"/>
                <w:sz w:val="22"/>
              </w:rPr>
              <w:lastRenderedPageBreak/>
              <w:t>Riesgo alto</w:t>
            </w:r>
          </w:p>
        </w:tc>
        <w:tc>
          <w:tcPr>
            <w:tcW w:w="6663" w:type="dxa"/>
          </w:tcPr>
          <w:p w14:paraId="747366AB" w14:textId="77777777" w:rsidR="004463E3" w:rsidRDefault="00FA3746">
            <w:pPr>
              <w:pBdr>
                <w:top w:val="nil"/>
                <w:left w:val="nil"/>
                <w:bottom w:val="nil"/>
                <w:right w:val="nil"/>
                <w:between w:val="nil"/>
              </w:pBdr>
              <w:spacing w:before="120" w:after="120"/>
              <w:rPr>
                <w:rFonts w:ascii="Calibri" w:eastAsia="Calibri" w:hAnsi="Calibri" w:cs="Calibri"/>
                <w:sz w:val="22"/>
                <w:szCs w:val="22"/>
              </w:rPr>
            </w:pPr>
            <w:r>
              <w:rPr>
                <w:rFonts w:ascii="Calibri" w:hAnsi="Calibri"/>
                <w:sz w:val="22"/>
              </w:rPr>
              <w:t>Todo lo que supere el 50 % de los puntos de riesgo restantes disponibles</w:t>
            </w:r>
            <w:commentRangeEnd w:id="1"/>
            <w:r w:rsidR="00703F3D">
              <w:rPr>
                <w:rStyle w:val="Refdecomentario"/>
                <w:rFonts w:ascii="Times New Roman" w:eastAsia="Times New Roman" w:hAnsi="Times New Roman" w:cs="Times New Roman"/>
              </w:rPr>
              <w:commentReference w:id="1"/>
            </w:r>
          </w:p>
        </w:tc>
      </w:tr>
    </w:tbl>
    <w:p w14:paraId="6D1B4B4C" w14:textId="1AF798CD" w:rsidR="004463E3" w:rsidRDefault="00FA3746">
      <w:pPr>
        <w:numPr>
          <w:ilvl w:val="0"/>
          <w:numId w:val="8"/>
        </w:numPr>
        <w:pBdr>
          <w:top w:val="nil"/>
          <w:left w:val="nil"/>
          <w:bottom w:val="nil"/>
          <w:right w:val="nil"/>
          <w:between w:val="nil"/>
        </w:pBdr>
        <w:spacing w:before="120" w:after="120"/>
        <w:ind w:left="714" w:hanging="357"/>
        <w:rPr>
          <w:rFonts w:ascii="Calibri" w:eastAsia="Calibri" w:hAnsi="Calibri" w:cs="Calibri"/>
          <w:sz w:val="22"/>
          <w:szCs w:val="22"/>
        </w:rPr>
      </w:pPr>
      <w:r>
        <w:rPr>
          <w:rFonts w:ascii="Calibri" w:hAnsi="Calibri"/>
          <w:sz w:val="22"/>
        </w:rPr>
        <w:t xml:space="preserve">Los puntos de riesgo </w:t>
      </w:r>
      <w:r w:rsidR="007C536F">
        <w:rPr>
          <w:rFonts w:ascii="Calibri" w:hAnsi="Calibri"/>
          <w:sz w:val="22"/>
        </w:rPr>
        <w:t xml:space="preserve">obtenidos </w:t>
      </w:r>
      <w:r>
        <w:rPr>
          <w:rFonts w:ascii="Calibri" w:hAnsi="Calibri"/>
          <w:sz w:val="22"/>
        </w:rPr>
        <w:t xml:space="preserve">se clasifican en uno de los cuatro rangos de riesgo para determinar la categoría de riesgo </w:t>
      </w:r>
      <w:r w:rsidR="00695D48">
        <w:rPr>
          <w:rFonts w:ascii="Calibri" w:hAnsi="Calibri"/>
          <w:sz w:val="22"/>
        </w:rPr>
        <w:t>general</w:t>
      </w:r>
      <w:r>
        <w:rPr>
          <w:rFonts w:ascii="Calibri" w:hAnsi="Calibri"/>
          <w:sz w:val="22"/>
        </w:rPr>
        <w:t>.</w:t>
      </w:r>
    </w:p>
    <w:p w14:paraId="4B248750" w14:textId="54AB19A2" w:rsidR="004463E3" w:rsidRDefault="00FA3746">
      <w:pPr>
        <w:pBdr>
          <w:top w:val="nil"/>
          <w:left w:val="nil"/>
          <w:bottom w:val="nil"/>
          <w:right w:val="nil"/>
          <w:between w:val="nil"/>
        </w:pBdr>
        <w:spacing w:after="160"/>
        <w:rPr>
          <w:rFonts w:ascii="Calibri" w:eastAsia="Calibri" w:hAnsi="Calibri" w:cs="Calibri"/>
          <w:sz w:val="22"/>
          <w:szCs w:val="22"/>
        </w:rPr>
      </w:pPr>
      <w:r>
        <w:rPr>
          <w:rFonts w:ascii="Calibri" w:hAnsi="Calibri"/>
          <w:sz w:val="22"/>
        </w:rPr>
        <w:t xml:space="preserve">El mismo algoritmo se aplica al calcular la calificación </w:t>
      </w:r>
      <w:r w:rsidR="00695D48">
        <w:rPr>
          <w:rFonts w:ascii="Calibri" w:hAnsi="Calibri"/>
          <w:sz w:val="22"/>
        </w:rPr>
        <w:t>general</w:t>
      </w:r>
      <w:r>
        <w:rPr>
          <w:rFonts w:ascii="Calibri" w:hAnsi="Calibri"/>
          <w:sz w:val="22"/>
        </w:rPr>
        <w:t xml:space="preserve"> de riesgo del </w:t>
      </w:r>
      <w:r w:rsidR="0009158F">
        <w:rPr>
          <w:rFonts w:ascii="Calibri" w:hAnsi="Calibri"/>
          <w:sz w:val="22"/>
        </w:rPr>
        <w:t>AI</w:t>
      </w:r>
      <w:r>
        <w:rPr>
          <w:rFonts w:ascii="Calibri" w:hAnsi="Calibri"/>
          <w:sz w:val="22"/>
        </w:rPr>
        <w:t>.</w:t>
      </w:r>
    </w:p>
    <w:p w14:paraId="5367E6B2" w14:textId="77777777" w:rsidR="004463E3" w:rsidRDefault="00FA3746">
      <w:pPr>
        <w:pBdr>
          <w:top w:val="nil"/>
          <w:left w:val="nil"/>
          <w:bottom w:val="nil"/>
          <w:right w:val="nil"/>
          <w:between w:val="nil"/>
        </w:pBdr>
        <w:spacing w:after="160"/>
        <w:rPr>
          <w:rFonts w:ascii="Calibri" w:eastAsia="Calibri" w:hAnsi="Calibri" w:cs="Calibri"/>
          <w:sz w:val="22"/>
          <w:szCs w:val="22"/>
        </w:rPr>
      </w:pPr>
      <w:r>
        <w:rPr>
          <w:rFonts w:ascii="Calibri" w:hAnsi="Calibri"/>
          <w:sz w:val="22"/>
        </w:rPr>
        <w:t>Supongamos las dos situaciones siguientes con la misma calificación de riesgo para las preguntas.</w:t>
      </w:r>
    </w:p>
    <w:p w14:paraId="540A2450" w14:textId="77777777" w:rsidR="004463E3" w:rsidRDefault="00FA3746">
      <w:pPr>
        <w:numPr>
          <w:ilvl w:val="0"/>
          <w:numId w:val="7"/>
        </w:numPr>
        <w:pBdr>
          <w:top w:val="nil"/>
          <w:left w:val="nil"/>
          <w:bottom w:val="nil"/>
          <w:right w:val="nil"/>
          <w:between w:val="nil"/>
        </w:pBdr>
        <w:spacing w:after="160"/>
        <w:rPr>
          <w:rFonts w:ascii="Calibri" w:eastAsia="Calibri" w:hAnsi="Calibri" w:cs="Calibri"/>
          <w:sz w:val="22"/>
          <w:szCs w:val="22"/>
        </w:rPr>
      </w:pPr>
      <w:r>
        <w:rPr>
          <w:rFonts w:ascii="Calibri" w:hAnsi="Calibri"/>
          <w:sz w:val="22"/>
        </w:rPr>
        <w:t>Situación 1: Hay cuatro preguntas no clave que tienen el mismo peso</w:t>
      </w:r>
    </w:p>
    <w:p w14:paraId="241FEF40" w14:textId="77777777" w:rsidR="004463E3" w:rsidRDefault="00FA3746">
      <w:pPr>
        <w:numPr>
          <w:ilvl w:val="0"/>
          <w:numId w:val="7"/>
        </w:numPr>
        <w:pBdr>
          <w:top w:val="nil"/>
          <w:left w:val="nil"/>
          <w:bottom w:val="nil"/>
          <w:right w:val="nil"/>
          <w:between w:val="nil"/>
        </w:pBdr>
        <w:spacing w:after="160"/>
        <w:rPr>
          <w:rFonts w:ascii="Calibri" w:eastAsia="Calibri" w:hAnsi="Calibri" w:cs="Calibri"/>
          <w:sz w:val="22"/>
          <w:szCs w:val="22"/>
        </w:rPr>
      </w:pPr>
      <w:r>
        <w:rPr>
          <w:rFonts w:ascii="Calibri" w:hAnsi="Calibri"/>
          <w:sz w:val="22"/>
        </w:rPr>
        <w:t>Situación 2: La primera pregunta es clave y las tres restantes no lo son</w:t>
      </w:r>
    </w:p>
    <w:tbl>
      <w:tblPr>
        <w:tblStyle w:val="a2"/>
        <w:tblW w:w="10800" w:type="dxa"/>
        <w:tblInd w:w="-891" w:type="dxa"/>
        <w:tblLayout w:type="fixed"/>
        <w:tblLook w:val="0400" w:firstRow="0" w:lastRow="0" w:firstColumn="0" w:lastColumn="0" w:noHBand="0" w:noVBand="1"/>
      </w:tblPr>
      <w:tblGrid>
        <w:gridCol w:w="2269"/>
        <w:gridCol w:w="1811"/>
        <w:gridCol w:w="1155"/>
        <w:gridCol w:w="250"/>
        <w:gridCol w:w="2348"/>
        <w:gridCol w:w="1812"/>
        <w:gridCol w:w="1155"/>
      </w:tblGrid>
      <w:tr w:rsidR="004463E3" w14:paraId="735824C5" w14:textId="77777777">
        <w:trPr>
          <w:trHeight w:val="240"/>
        </w:trPr>
        <w:tc>
          <w:tcPr>
            <w:tcW w:w="2275" w:type="dxa"/>
            <w:tcBorders>
              <w:top w:val="single" w:sz="4" w:space="0" w:color="000000"/>
              <w:left w:val="single" w:sz="4" w:space="0" w:color="000000"/>
              <w:bottom w:val="single" w:sz="4" w:space="0" w:color="000000"/>
              <w:right w:val="single" w:sz="4" w:space="0" w:color="000000"/>
            </w:tcBorders>
            <w:shd w:val="clear" w:color="auto" w:fill="D9D9D9"/>
          </w:tcPr>
          <w:p w14:paraId="782A2A16" w14:textId="77777777" w:rsidR="004463E3" w:rsidRDefault="00FA3746">
            <w:pPr>
              <w:spacing w:after="0"/>
              <w:rPr>
                <w:rFonts w:ascii="Calibri" w:eastAsia="Calibri" w:hAnsi="Calibri" w:cs="Calibri"/>
                <w:b/>
                <w:sz w:val="18"/>
                <w:szCs w:val="18"/>
              </w:rPr>
            </w:pPr>
            <w:r>
              <w:rPr>
                <w:rFonts w:ascii="Calibri" w:hAnsi="Calibri"/>
                <w:b/>
                <w:sz w:val="18"/>
              </w:rPr>
              <w:t>Situación 1</w:t>
            </w:r>
          </w:p>
        </w:tc>
        <w:tc>
          <w:tcPr>
            <w:tcW w:w="1816" w:type="dxa"/>
            <w:tcBorders>
              <w:top w:val="single" w:sz="4" w:space="0" w:color="000000"/>
              <w:left w:val="nil"/>
              <w:bottom w:val="single" w:sz="4" w:space="0" w:color="000000"/>
              <w:right w:val="single" w:sz="4" w:space="0" w:color="000000"/>
            </w:tcBorders>
            <w:shd w:val="clear" w:color="auto" w:fill="D9D9D9"/>
          </w:tcPr>
          <w:p w14:paraId="049D84E8" w14:textId="77777777" w:rsidR="004463E3" w:rsidRDefault="00FA3746">
            <w:pPr>
              <w:spacing w:after="0"/>
              <w:jc w:val="center"/>
              <w:rPr>
                <w:rFonts w:ascii="Calibri" w:eastAsia="Calibri" w:hAnsi="Calibri" w:cs="Calibri"/>
                <w:b/>
                <w:sz w:val="18"/>
                <w:szCs w:val="18"/>
              </w:rPr>
            </w:pPr>
            <w:r>
              <w:rPr>
                <w:rFonts w:ascii="Calibri" w:hAnsi="Calibri"/>
                <w:b/>
                <w:sz w:val="18"/>
              </w:rPr>
              <w:t>Calificación del riesgo</w:t>
            </w:r>
          </w:p>
        </w:tc>
        <w:tc>
          <w:tcPr>
            <w:tcW w:w="1158" w:type="dxa"/>
            <w:tcBorders>
              <w:top w:val="single" w:sz="4" w:space="0" w:color="000000"/>
              <w:left w:val="nil"/>
              <w:bottom w:val="single" w:sz="4" w:space="0" w:color="000000"/>
              <w:right w:val="single" w:sz="4" w:space="0" w:color="000000"/>
            </w:tcBorders>
            <w:shd w:val="clear" w:color="auto" w:fill="D9D9D9"/>
          </w:tcPr>
          <w:p w14:paraId="2A0075F3" w14:textId="77777777" w:rsidR="004463E3" w:rsidRDefault="00FA3746">
            <w:pPr>
              <w:spacing w:after="0"/>
              <w:jc w:val="center"/>
              <w:rPr>
                <w:rFonts w:ascii="Calibri" w:eastAsia="Calibri" w:hAnsi="Calibri" w:cs="Calibri"/>
                <w:b/>
                <w:sz w:val="18"/>
                <w:szCs w:val="18"/>
              </w:rPr>
            </w:pPr>
            <w:r>
              <w:rPr>
                <w:rFonts w:ascii="Calibri" w:hAnsi="Calibri"/>
                <w:b/>
                <w:sz w:val="18"/>
              </w:rPr>
              <w:t>Puntos</w:t>
            </w:r>
          </w:p>
        </w:tc>
        <w:tc>
          <w:tcPr>
            <w:tcW w:w="222" w:type="dxa"/>
            <w:tcBorders>
              <w:top w:val="nil"/>
              <w:left w:val="nil"/>
              <w:bottom w:val="nil"/>
              <w:right w:val="nil"/>
            </w:tcBorders>
            <w:shd w:val="clear" w:color="auto" w:fill="auto"/>
          </w:tcPr>
          <w:p w14:paraId="6EB9B18F" w14:textId="77777777" w:rsidR="004463E3" w:rsidRDefault="004463E3">
            <w:pPr>
              <w:spacing w:after="0"/>
              <w:jc w:val="center"/>
              <w:rPr>
                <w:rFonts w:ascii="Calibri" w:eastAsia="Calibri" w:hAnsi="Calibri" w:cs="Calibri"/>
                <w:b/>
                <w:sz w:val="18"/>
                <w:szCs w:val="18"/>
              </w:rPr>
            </w:pPr>
          </w:p>
        </w:tc>
        <w:tc>
          <w:tcPr>
            <w:tcW w:w="2354" w:type="dxa"/>
            <w:tcBorders>
              <w:top w:val="single" w:sz="4" w:space="0" w:color="000000"/>
              <w:left w:val="single" w:sz="4" w:space="0" w:color="000000"/>
              <w:bottom w:val="single" w:sz="4" w:space="0" w:color="000000"/>
              <w:right w:val="single" w:sz="4" w:space="0" w:color="000000"/>
            </w:tcBorders>
            <w:shd w:val="clear" w:color="auto" w:fill="D9D9D9"/>
          </w:tcPr>
          <w:p w14:paraId="64DDA353" w14:textId="77777777" w:rsidR="004463E3" w:rsidRDefault="00FA3746">
            <w:pPr>
              <w:spacing w:after="0"/>
              <w:rPr>
                <w:rFonts w:ascii="Calibri" w:eastAsia="Calibri" w:hAnsi="Calibri" w:cs="Calibri"/>
                <w:b/>
                <w:sz w:val="18"/>
                <w:szCs w:val="18"/>
              </w:rPr>
            </w:pPr>
            <w:r>
              <w:rPr>
                <w:rFonts w:ascii="Calibri" w:hAnsi="Calibri"/>
                <w:b/>
                <w:sz w:val="18"/>
              </w:rPr>
              <w:t>Situación 2</w:t>
            </w:r>
          </w:p>
        </w:tc>
        <w:tc>
          <w:tcPr>
            <w:tcW w:w="1817" w:type="dxa"/>
            <w:tcBorders>
              <w:top w:val="single" w:sz="4" w:space="0" w:color="000000"/>
              <w:left w:val="nil"/>
              <w:bottom w:val="single" w:sz="4" w:space="0" w:color="000000"/>
              <w:right w:val="single" w:sz="4" w:space="0" w:color="000000"/>
            </w:tcBorders>
            <w:shd w:val="clear" w:color="auto" w:fill="D9D9D9"/>
          </w:tcPr>
          <w:p w14:paraId="25CF820B" w14:textId="77777777" w:rsidR="004463E3" w:rsidRDefault="00FA3746">
            <w:pPr>
              <w:spacing w:after="0"/>
              <w:jc w:val="center"/>
              <w:rPr>
                <w:rFonts w:ascii="Calibri" w:eastAsia="Calibri" w:hAnsi="Calibri" w:cs="Calibri"/>
                <w:b/>
                <w:sz w:val="18"/>
                <w:szCs w:val="18"/>
              </w:rPr>
            </w:pPr>
            <w:r>
              <w:rPr>
                <w:rFonts w:ascii="Calibri" w:hAnsi="Calibri"/>
                <w:b/>
                <w:sz w:val="18"/>
              </w:rPr>
              <w:t>Calificación del riesgo</w:t>
            </w:r>
          </w:p>
        </w:tc>
        <w:tc>
          <w:tcPr>
            <w:tcW w:w="1158" w:type="dxa"/>
            <w:tcBorders>
              <w:top w:val="single" w:sz="4" w:space="0" w:color="000000"/>
              <w:left w:val="nil"/>
              <w:bottom w:val="single" w:sz="4" w:space="0" w:color="000000"/>
              <w:right w:val="single" w:sz="4" w:space="0" w:color="000000"/>
            </w:tcBorders>
            <w:shd w:val="clear" w:color="auto" w:fill="D9D9D9"/>
          </w:tcPr>
          <w:p w14:paraId="24BCA023" w14:textId="77777777" w:rsidR="004463E3" w:rsidRDefault="00FA3746">
            <w:pPr>
              <w:spacing w:after="0"/>
              <w:jc w:val="center"/>
              <w:rPr>
                <w:rFonts w:ascii="Calibri" w:eastAsia="Calibri" w:hAnsi="Calibri" w:cs="Calibri"/>
                <w:b/>
                <w:sz w:val="18"/>
                <w:szCs w:val="18"/>
              </w:rPr>
            </w:pPr>
            <w:r>
              <w:rPr>
                <w:rFonts w:ascii="Calibri" w:hAnsi="Calibri"/>
                <w:b/>
                <w:sz w:val="18"/>
              </w:rPr>
              <w:t>Puntos</w:t>
            </w:r>
          </w:p>
        </w:tc>
      </w:tr>
      <w:tr w:rsidR="004463E3" w14:paraId="19F8AB6A"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17879367" w14:textId="77777777" w:rsidR="004463E3" w:rsidRDefault="00FA3746">
            <w:pPr>
              <w:spacing w:after="0"/>
              <w:rPr>
                <w:rFonts w:ascii="Calibri" w:eastAsia="Calibri" w:hAnsi="Calibri" w:cs="Calibri"/>
                <w:sz w:val="18"/>
                <w:szCs w:val="18"/>
              </w:rPr>
            </w:pPr>
            <w:r>
              <w:rPr>
                <w:rFonts w:ascii="Calibri" w:hAnsi="Calibri"/>
                <w:sz w:val="18"/>
              </w:rPr>
              <w:t>Pregunta 1</w:t>
            </w:r>
          </w:p>
        </w:tc>
        <w:tc>
          <w:tcPr>
            <w:tcW w:w="1816" w:type="dxa"/>
            <w:tcBorders>
              <w:top w:val="nil"/>
              <w:left w:val="nil"/>
              <w:bottom w:val="single" w:sz="4" w:space="0" w:color="000000"/>
              <w:right w:val="single" w:sz="4" w:space="0" w:color="000000"/>
            </w:tcBorders>
            <w:shd w:val="clear" w:color="auto" w:fill="auto"/>
          </w:tcPr>
          <w:p w14:paraId="472E9761" w14:textId="77777777" w:rsidR="004463E3" w:rsidRDefault="00FA3746">
            <w:pPr>
              <w:spacing w:after="0"/>
              <w:jc w:val="center"/>
              <w:rPr>
                <w:rFonts w:ascii="Calibri" w:eastAsia="Calibri" w:hAnsi="Calibri" w:cs="Calibri"/>
                <w:sz w:val="18"/>
                <w:szCs w:val="18"/>
              </w:rPr>
            </w:pPr>
            <w:r>
              <w:rPr>
                <w:rFonts w:ascii="Calibri" w:hAnsi="Calibri"/>
                <w:sz w:val="18"/>
              </w:rPr>
              <w:t>Significativo</w:t>
            </w:r>
          </w:p>
        </w:tc>
        <w:tc>
          <w:tcPr>
            <w:tcW w:w="1158" w:type="dxa"/>
            <w:tcBorders>
              <w:top w:val="nil"/>
              <w:left w:val="nil"/>
              <w:bottom w:val="single" w:sz="4" w:space="0" w:color="000000"/>
              <w:right w:val="single" w:sz="4" w:space="0" w:color="000000"/>
            </w:tcBorders>
            <w:shd w:val="clear" w:color="auto" w:fill="auto"/>
          </w:tcPr>
          <w:p w14:paraId="61725095" w14:textId="77777777" w:rsidR="004463E3" w:rsidRDefault="00FA3746">
            <w:pPr>
              <w:spacing w:after="0"/>
              <w:jc w:val="center"/>
              <w:rPr>
                <w:rFonts w:ascii="Calibri" w:eastAsia="Calibri" w:hAnsi="Calibri" w:cs="Calibri"/>
                <w:sz w:val="18"/>
                <w:szCs w:val="18"/>
              </w:rPr>
            </w:pPr>
            <w:r>
              <w:rPr>
                <w:rFonts w:ascii="Calibri" w:hAnsi="Calibri"/>
                <w:sz w:val="18"/>
              </w:rPr>
              <w:t>3</w:t>
            </w:r>
          </w:p>
        </w:tc>
        <w:tc>
          <w:tcPr>
            <w:tcW w:w="222" w:type="dxa"/>
            <w:tcBorders>
              <w:top w:val="nil"/>
              <w:left w:val="nil"/>
              <w:bottom w:val="nil"/>
              <w:right w:val="nil"/>
            </w:tcBorders>
            <w:shd w:val="clear" w:color="auto" w:fill="auto"/>
          </w:tcPr>
          <w:p w14:paraId="798A56FE"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4B383992" w14:textId="77777777" w:rsidR="004463E3" w:rsidRDefault="00FA3746">
            <w:pPr>
              <w:spacing w:after="0"/>
              <w:rPr>
                <w:rFonts w:ascii="Calibri" w:eastAsia="Calibri" w:hAnsi="Calibri" w:cs="Calibri"/>
                <w:sz w:val="18"/>
                <w:szCs w:val="18"/>
              </w:rPr>
            </w:pPr>
            <w:r>
              <w:rPr>
                <w:rFonts w:ascii="Calibri" w:hAnsi="Calibri"/>
                <w:sz w:val="18"/>
              </w:rPr>
              <w:t>Pregunta clave 1</w:t>
            </w:r>
          </w:p>
        </w:tc>
        <w:tc>
          <w:tcPr>
            <w:tcW w:w="1817" w:type="dxa"/>
            <w:tcBorders>
              <w:top w:val="nil"/>
              <w:left w:val="nil"/>
              <w:bottom w:val="single" w:sz="4" w:space="0" w:color="000000"/>
              <w:right w:val="single" w:sz="4" w:space="0" w:color="000000"/>
            </w:tcBorders>
            <w:shd w:val="clear" w:color="auto" w:fill="auto"/>
          </w:tcPr>
          <w:p w14:paraId="47057413" w14:textId="77777777" w:rsidR="004463E3" w:rsidRDefault="00FA3746">
            <w:pPr>
              <w:spacing w:after="0"/>
              <w:jc w:val="center"/>
              <w:rPr>
                <w:rFonts w:ascii="Calibri" w:eastAsia="Calibri" w:hAnsi="Calibri" w:cs="Calibri"/>
                <w:sz w:val="18"/>
                <w:szCs w:val="18"/>
              </w:rPr>
            </w:pPr>
            <w:r>
              <w:rPr>
                <w:rFonts w:ascii="Calibri" w:hAnsi="Calibri"/>
                <w:sz w:val="18"/>
              </w:rPr>
              <w:t>Significativo</w:t>
            </w:r>
          </w:p>
        </w:tc>
        <w:tc>
          <w:tcPr>
            <w:tcW w:w="1158" w:type="dxa"/>
            <w:tcBorders>
              <w:top w:val="nil"/>
              <w:left w:val="nil"/>
              <w:bottom w:val="single" w:sz="4" w:space="0" w:color="000000"/>
              <w:right w:val="single" w:sz="4" w:space="0" w:color="000000"/>
            </w:tcBorders>
            <w:shd w:val="clear" w:color="auto" w:fill="auto"/>
          </w:tcPr>
          <w:p w14:paraId="3742D52B" w14:textId="77777777" w:rsidR="004463E3" w:rsidRDefault="00FA3746">
            <w:pPr>
              <w:spacing w:after="0"/>
              <w:jc w:val="center"/>
              <w:rPr>
                <w:rFonts w:ascii="Calibri" w:eastAsia="Calibri" w:hAnsi="Calibri" w:cs="Calibri"/>
                <w:sz w:val="18"/>
                <w:szCs w:val="18"/>
              </w:rPr>
            </w:pPr>
            <w:r>
              <w:rPr>
                <w:rFonts w:ascii="Calibri" w:hAnsi="Calibri"/>
                <w:sz w:val="18"/>
              </w:rPr>
              <w:t>6</w:t>
            </w:r>
          </w:p>
        </w:tc>
      </w:tr>
      <w:tr w:rsidR="004463E3" w14:paraId="474A7C5F"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73D4BE59" w14:textId="77777777" w:rsidR="004463E3" w:rsidRDefault="00FA3746">
            <w:pPr>
              <w:spacing w:after="0"/>
              <w:rPr>
                <w:rFonts w:ascii="Calibri" w:eastAsia="Calibri" w:hAnsi="Calibri" w:cs="Calibri"/>
                <w:sz w:val="18"/>
                <w:szCs w:val="18"/>
              </w:rPr>
            </w:pPr>
            <w:r>
              <w:rPr>
                <w:rFonts w:ascii="Calibri" w:hAnsi="Calibri"/>
                <w:sz w:val="18"/>
              </w:rPr>
              <w:t>Pregunta 2</w:t>
            </w:r>
          </w:p>
        </w:tc>
        <w:tc>
          <w:tcPr>
            <w:tcW w:w="1816" w:type="dxa"/>
            <w:tcBorders>
              <w:top w:val="nil"/>
              <w:left w:val="nil"/>
              <w:bottom w:val="single" w:sz="4" w:space="0" w:color="000000"/>
              <w:right w:val="single" w:sz="4" w:space="0" w:color="000000"/>
            </w:tcBorders>
            <w:shd w:val="clear" w:color="auto" w:fill="auto"/>
          </w:tcPr>
          <w:p w14:paraId="4397490E" w14:textId="77777777" w:rsidR="004463E3" w:rsidRDefault="00FA3746">
            <w:pPr>
              <w:spacing w:after="0"/>
              <w:jc w:val="center"/>
              <w:rPr>
                <w:rFonts w:ascii="Calibri" w:eastAsia="Calibri" w:hAnsi="Calibri" w:cs="Calibri"/>
                <w:sz w:val="18"/>
                <w:szCs w:val="18"/>
              </w:rPr>
            </w:pPr>
            <w:r>
              <w:rPr>
                <w:rFonts w:ascii="Calibri" w:hAnsi="Calibri"/>
                <w:sz w:val="18"/>
              </w:rPr>
              <w:t>Moderado</w:t>
            </w:r>
          </w:p>
        </w:tc>
        <w:tc>
          <w:tcPr>
            <w:tcW w:w="1158" w:type="dxa"/>
            <w:tcBorders>
              <w:top w:val="nil"/>
              <w:left w:val="nil"/>
              <w:bottom w:val="single" w:sz="4" w:space="0" w:color="000000"/>
              <w:right w:val="single" w:sz="4" w:space="0" w:color="000000"/>
            </w:tcBorders>
            <w:shd w:val="clear" w:color="auto" w:fill="auto"/>
          </w:tcPr>
          <w:p w14:paraId="1DDA6725" w14:textId="77777777" w:rsidR="004463E3" w:rsidRDefault="00FA3746">
            <w:pPr>
              <w:spacing w:after="0"/>
              <w:jc w:val="center"/>
              <w:rPr>
                <w:rFonts w:ascii="Calibri" w:eastAsia="Calibri" w:hAnsi="Calibri" w:cs="Calibri"/>
                <w:sz w:val="18"/>
                <w:szCs w:val="18"/>
              </w:rPr>
            </w:pPr>
            <w:r>
              <w:rPr>
                <w:rFonts w:ascii="Calibri" w:hAnsi="Calibri"/>
                <w:sz w:val="18"/>
              </w:rPr>
              <w:t>2</w:t>
            </w:r>
          </w:p>
        </w:tc>
        <w:tc>
          <w:tcPr>
            <w:tcW w:w="222" w:type="dxa"/>
            <w:tcBorders>
              <w:top w:val="nil"/>
              <w:left w:val="nil"/>
              <w:bottom w:val="nil"/>
              <w:right w:val="nil"/>
            </w:tcBorders>
            <w:shd w:val="clear" w:color="auto" w:fill="auto"/>
          </w:tcPr>
          <w:p w14:paraId="5EB3ADBD"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2E1D0773" w14:textId="77777777" w:rsidR="004463E3" w:rsidRDefault="00FA3746">
            <w:pPr>
              <w:spacing w:after="0"/>
              <w:rPr>
                <w:rFonts w:ascii="Calibri" w:eastAsia="Calibri" w:hAnsi="Calibri" w:cs="Calibri"/>
                <w:sz w:val="18"/>
                <w:szCs w:val="18"/>
              </w:rPr>
            </w:pPr>
            <w:r>
              <w:rPr>
                <w:rFonts w:ascii="Calibri" w:hAnsi="Calibri"/>
                <w:sz w:val="18"/>
              </w:rPr>
              <w:t>Pregunta 2</w:t>
            </w:r>
          </w:p>
        </w:tc>
        <w:tc>
          <w:tcPr>
            <w:tcW w:w="1817" w:type="dxa"/>
            <w:tcBorders>
              <w:top w:val="nil"/>
              <w:left w:val="nil"/>
              <w:bottom w:val="single" w:sz="4" w:space="0" w:color="000000"/>
              <w:right w:val="single" w:sz="4" w:space="0" w:color="000000"/>
            </w:tcBorders>
            <w:shd w:val="clear" w:color="auto" w:fill="auto"/>
          </w:tcPr>
          <w:p w14:paraId="2AB38DD0" w14:textId="77777777" w:rsidR="004463E3" w:rsidRDefault="00FA3746">
            <w:pPr>
              <w:spacing w:after="0"/>
              <w:jc w:val="center"/>
              <w:rPr>
                <w:rFonts w:ascii="Calibri" w:eastAsia="Calibri" w:hAnsi="Calibri" w:cs="Calibri"/>
                <w:sz w:val="18"/>
                <w:szCs w:val="18"/>
              </w:rPr>
            </w:pPr>
            <w:r>
              <w:rPr>
                <w:rFonts w:ascii="Calibri" w:hAnsi="Calibri"/>
                <w:sz w:val="18"/>
              </w:rPr>
              <w:t>Moderado</w:t>
            </w:r>
          </w:p>
        </w:tc>
        <w:tc>
          <w:tcPr>
            <w:tcW w:w="1158" w:type="dxa"/>
            <w:tcBorders>
              <w:top w:val="nil"/>
              <w:left w:val="nil"/>
              <w:bottom w:val="single" w:sz="4" w:space="0" w:color="000000"/>
              <w:right w:val="single" w:sz="4" w:space="0" w:color="000000"/>
            </w:tcBorders>
            <w:shd w:val="clear" w:color="auto" w:fill="auto"/>
          </w:tcPr>
          <w:p w14:paraId="45541F88" w14:textId="77777777" w:rsidR="004463E3" w:rsidRDefault="00FA3746">
            <w:pPr>
              <w:spacing w:after="0"/>
              <w:jc w:val="center"/>
              <w:rPr>
                <w:rFonts w:ascii="Calibri" w:eastAsia="Calibri" w:hAnsi="Calibri" w:cs="Calibri"/>
                <w:sz w:val="18"/>
                <w:szCs w:val="18"/>
              </w:rPr>
            </w:pPr>
            <w:r>
              <w:rPr>
                <w:rFonts w:ascii="Calibri" w:hAnsi="Calibri"/>
                <w:sz w:val="18"/>
              </w:rPr>
              <w:t>2</w:t>
            </w:r>
          </w:p>
        </w:tc>
      </w:tr>
      <w:tr w:rsidR="004463E3" w14:paraId="256B8C40"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0F922BCC" w14:textId="77777777" w:rsidR="004463E3" w:rsidRDefault="00FA3746">
            <w:pPr>
              <w:spacing w:after="0"/>
              <w:rPr>
                <w:rFonts w:ascii="Calibri" w:eastAsia="Calibri" w:hAnsi="Calibri" w:cs="Calibri"/>
                <w:sz w:val="18"/>
                <w:szCs w:val="18"/>
              </w:rPr>
            </w:pPr>
            <w:r>
              <w:rPr>
                <w:rFonts w:ascii="Calibri" w:hAnsi="Calibri"/>
                <w:sz w:val="18"/>
              </w:rPr>
              <w:t>Pregunta 3</w:t>
            </w:r>
          </w:p>
        </w:tc>
        <w:tc>
          <w:tcPr>
            <w:tcW w:w="1816" w:type="dxa"/>
            <w:tcBorders>
              <w:top w:val="nil"/>
              <w:left w:val="nil"/>
              <w:bottom w:val="single" w:sz="4" w:space="0" w:color="000000"/>
              <w:right w:val="single" w:sz="4" w:space="0" w:color="000000"/>
            </w:tcBorders>
            <w:shd w:val="clear" w:color="auto" w:fill="auto"/>
          </w:tcPr>
          <w:p w14:paraId="75A6D812" w14:textId="77777777" w:rsidR="004463E3" w:rsidRDefault="00FA3746">
            <w:pPr>
              <w:spacing w:after="0"/>
              <w:jc w:val="center"/>
              <w:rPr>
                <w:rFonts w:ascii="Calibri" w:eastAsia="Calibri" w:hAnsi="Calibri" w:cs="Calibri"/>
                <w:sz w:val="18"/>
                <w:szCs w:val="18"/>
              </w:rPr>
            </w:pPr>
            <w:r>
              <w:rPr>
                <w:rFonts w:ascii="Calibri" w:hAnsi="Calibri"/>
                <w:sz w:val="18"/>
              </w:rPr>
              <w:t>Bajo</w:t>
            </w:r>
          </w:p>
        </w:tc>
        <w:tc>
          <w:tcPr>
            <w:tcW w:w="1158" w:type="dxa"/>
            <w:tcBorders>
              <w:top w:val="nil"/>
              <w:left w:val="nil"/>
              <w:bottom w:val="single" w:sz="4" w:space="0" w:color="000000"/>
              <w:right w:val="single" w:sz="4" w:space="0" w:color="000000"/>
            </w:tcBorders>
            <w:shd w:val="clear" w:color="auto" w:fill="auto"/>
          </w:tcPr>
          <w:p w14:paraId="1CBC15C4" w14:textId="77777777" w:rsidR="004463E3" w:rsidRDefault="00FA3746">
            <w:pPr>
              <w:spacing w:after="0"/>
              <w:jc w:val="center"/>
              <w:rPr>
                <w:rFonts w:ascii="Calibri" w:eastAsia="Calibri" w:hAnsi="Calibri" w:cs="Calibri"/>
                <w:sz w:val="18"/>
                <w:szCs w:val="18"/>
              </w:rPr>
            </w:pPr>
            <w:r>
              <w:rPr>
                <w:rFonts w:ascii="Calibri" w:hAnsi="Calibri"/>
                <w:sz w:val="18"/>
              </w:rPr>
              <w:t>1</w:t>
            </w:r>
          </w:p>
        </w:tc>
        <w:tc>
          <w:tcPr>
            <w:tcW w:w="222" w:type="dxa"/>
            <w:tcBorders>
              <w:top w:val="nil"/>
              <w:left w:val="nil"/>
              <w:bottom w:val="nil"/>
              <w:right w:val="nil"/>
            </w:tcBorders>
            <w:shd w:val="clear" w:color="auto" w:fill="auto"/>
          </w:tcPr>
          <w:p w14:paraId="769BB0FA"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4DE1708A" w14:textId="77777777" w:rsidR="004463E3" w:rsidRDefault="00FA3746">
            <w:pPr>
              <w:spacing w:after="0"/>
              <w:rPr>
                <w:rFonts w:ascii="Calibri" w:eastAsia="Calibri" w:hAnsi="Calibri" w:cs="Calibri"/>
                <w:sz w:val="18"/>
                <w:szCs w:val="18"/>
              </w:rPr>
            </w:pPr>
            <w:r>
              <w:rPr>
                <w:rFonts w:ascii="Calibri" w:hAnsi="Calibri"/>
                <w:sz w:val="18"/>
              </w:rPr>
              <w:t>Pregunta 3</w:t>
            </w:r>
          </w:p>
        </w:tc>
        <w:tc>
          <w:tcPr>
            <w:tcW w:w="1817" w:type="dxa"/>
            <w:tcBorders>
              <w:top w:val="nil"/>
              <w:left w:val="nil"/>
              <w:bottom w:val="single" w:sz="4" w:space="0" w:color="000000"/>
              <w:right w:val="single" w:sz="4" w:space="0" w:color="000000"/>
            </w:tcBorders>
            <w:shd w:val="clear" w:color="auto" w:fill="auto"/>
          </w:tcPr>
          <w:p w14:paraId="5CA73293" w14:textId="77777777" w:rsidR="004463E3" w:rsidRDefault="00FA3746">
            <w:pPr>
              <w:spacing w:after="0"/>
              <w:jc w:val="center"/>
              <w:rPr>
                <w:rFonts w:ascii="Calibri" w:eastAsia="Calibri" w:hAnsi="Calibri" w:cs="Calibri"/>
                <w:sz w:val="18"/>
                <w:szCs w:val="18"/>
              </w:rPr>
            </w:pPr>
            <w:r>
              <w:rPr>
                <w:rFonts w:ascii="Calibri" w:hAnsi="Calibri"/>
                <w:sz w:val="18"/>
              </w:rPr>
              <w:t>Bajo</w:t>
            </w:r>
          </w:p>
        </w:tc>
        <w:tc>
          <w:tcPr>
            <w:tcW w:w="1158" w:type="dxa"/>
            <w:tcBorders>
              <w:top w:val="nil"/>
              <w:left w:val="nil"/>
              <w:bottom w:val="single" w:sz="4" w:space="0" w:color="000000"/>
              <w:right w:val="single" w:sz="4" w:space="0" w:color="000000"/>
            </w:tcBorders>
            <w:shd w:val="clear" w:color="auto" w:fill="auto"/>
          </w:tcPr>
          <w:p w14:paraId="154C2671" w14:textId="77777777" w:rsidR="004463E3" w:rsidRDefault="00FA3746">
            <w:pPr>
              <w:spacing w:after="0"/>
              <w:jc w:val="center"/>
              <w:rPr>
                <w:rFonts w:ascii="Calibri" w:eastAsia="Calibri" w:hAnsi="Calibri" w:cs="Calibri"/>
                <w:sz w:val="18"/>
                <w:szCs w:val="18"/>
              </w:rPr>
            </w:pPr>
            <w:r>
              <w:rPr>
                <w:rFonts w:ascii="Calibri" w:hAnsi="Calibri"/>
                <w:sz w:val="18"/>
              </w:rPr>
              <w:t>1</w:t>
            </w:r>
          </w:p>
        </w:tc>
      </w:tr>
      <w:tr w:rsidR="004463E3" w14:paraId="2E8C2AAA"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29F04CDE" w14:textId="77777777" w:rsidR="004463E3" w:rsidRDefault="00FA3746">
            <w:pPr>
              <w:spacing w:after="0"/>
              <w:rPr>
                <w:rFonts w:ascii="Calibri" w:eastAsia="Calibri" w:hAnsi="Calibri" w:cs="Calibri"/>
                <w:sz w:val="18"/>
                <w:szCs w:val="18"/>
              </w:rPr>
            </w:pPr>
            <w:r>
              <w:rPr>
                <w:rFonts w:ascii="Calibri" w:hAnsi="Calibri"/>
                <w:sz w:val="18"/>
              </w:rPr>
              <w:t>Pregunta 4</w:t>
            </w:r>
          </w:p>
        </w:tc>
        <w:tc>
          <w:tcPr>
            <w:tcW w:w="1816" w:type="dxa"/>
            <w:tcBorders>
              <w:top w:val="nil"/>
              <w:left w:val="nil"/>
              <w:bottom w:val="single" w:sz="4" w:space="0" w:color="000000"/>
              <w:right w:val="single" w:sz="4" w:space="0" w:color="000000"/>
            </w:tcBorders>
            <w:shd w:val="clear" w:color="auto" w:fill="auto"/>
          </w:tcPr>
          <w:p w14:paraId="02C19D6B" w14:textId="77777777" w:rsidR="004463E3" w:rsidRDefault="00FA3746">
            <w:pPr>
              <w:spacing w:after="0"/>
              <w:jc w:val="center"/>
              <w:rPr>
                <w:rFonts w:ascii="Calibri" w:eastAsia="Calibri" w:hAnsi="Calibri" w:cs="Calibri"/>
                <w:sz w:val="18"/>
                <w:szCs w:val="18"/>
              </w:rPr>
            </w:pPr>
            <w:r>
              <w:rPr>
                <w:rFonts w:ascii="Calibri" w:hAnsi="Calibri"/>
                <w:sz w:val="18"/>
              </w:rPr>
              <w:t>Bajo</w:t>
            </w:r>
          </w:p>
        </w:tc>
        <w:tc>
          <w:tcPr>
            <w:tcW w:w="1158" w:type="dxa"/>
            <w:tcBorders>
              <w:top w:val="nil"/>
              <w:left w:val="nil"/>
              <w:bottom w:val="single" w:sz="4" w:space="0" w:color="000000"/>
              <w:right w:val="single" w:sz="4" w:space="0" w:color="000000"/>
            </w:tcBorders>
            <w:shd w:val="clear" w:color="auto" w:fill="auto"/>
          </w:tcPr>
          <w:p w14:paraId="58C0D142" w14:textId="77777777" w:rsidR="004463E3" w:rsidRDefault="00FA3746">
            <w:pPr>
              <w:spacing w:after="0"/>
              <w:jc w:val="center"/>
              <w:rPr>
                <w:rFonts w:ascii="Calibri" w:eastAsia="Calibri" w:hAnsi="Calibri" w:cs="Calibri"/>
                <w:sz w:val="18"/>
                <w:szCs w:val="18"/>
              </w:rPr>
            </w:pPr>
            <w:r>
              <w:rPr>
                <w:rFonts w:ascii="Calibri" w:hAnsi="Calibri"/>
                <w:sz w:val="18"/>
              </w:rPr>
              <w:t>1</w:t>
            </w:r>
          </w:p>
        </w:tc>
        <w:tc>
          <w:tcPr>
            <w:tcW w:w="222" w:type="dxa"/>
            <w:tcBorders>
              <w:top w:val="nil"/>
              <w:left w:val="nil"/>
              <w:bottom w:val="nil"/>
              <w:right w:val="nil"/>
            </w:tcBorders>
            <w:shd w:val="clear" w:color="auto" w:fill="auto"/>
          </w:tcPr>
          <w:p w14:paraId="7828C471"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4F05105F" w14:textId="77777777" w:rsidR="004463E3" w:rsidRDefault="00FA3746">
            <w:pPr>
              <w:spacing w:after="0"/>
              <w:rPr>
                <w:rFonts w:ascii="Calibri" w:eastAsia="Calibri" w:hAnsi="Calibri" w:cs="Calibri"/>
                <w:sz w:val="18"/>
                <w:szCs w:val="18"/>
              </w:rPr>
            </w:pPr>
            <w:r>
              <w:rPr>
                <w:rFonts w:ascii="Calibri" w:hAnsi="Calibri"/>
                <w:sz w:val="18"/>
              </w:rPr>
              <w:t>Pregunta 4</w:t>
            </w:r>
          </w:p>
        </w:tc>
        <w:tc>
          <w:tcPr>
            <w:tcW w:w="1817" w:type="dxa"/>
            <w:tcBorders>
              <w:top w:val="nil"/>
              <w:left w:val="nil"/>
              <w:bottom w:val="single" w:sz="4" w:space="0" w:color="000000"/>
              <w:right w:val="single" w:sz="4" w:space="0" w:color="000000"/>
            </w:tcBorders>
            <w:shd w:val="clear" w:color="auto" w:fill="auto"/>
          </w:tcPr>
          <w:p w14:paraId="1051E6F4" w14:textId="77777777" w:rsidR="004463E3" w:rsidRDefault="00FA3746">
            <w:pPr>
              <w:spacing w:after="0"/>
              <w:jc w:val="center"/>
              <w:rPr>
                <w:rFonts w:ascii="Calibri" w:eastAsia="Calibri" w:hAnsi="Calibri" w:cs="Calibri"/>
                <w:sz w:val="18"/>
                <w:szCs w:val="18"/>
              </w:rPr>
            </w:pPr>
            <w:r>
              <w:rPr>
                <w:rFonts w:ascii="Calibri" w:hAnsi="Calibri"/>
                <w:sz w:val="18"/>
              </w:rPr>
              <w:t>Bajo</w:t>
            </w:r>
          </w:p>
        </w:tc>
        <w:tc>
          <w:tcPr>
            <w:tcW w:w="1158" w:type="dxa"/>
            <w:tcBorders>
              <w:top w:val="nil"/>
              <w:left w:val="nil"/>
              <w:bottom w:val="single" w:sz="4" w:space="0" w:color="000000"/>
              <w:right w:val="single" w:sz="4" w:space="0" w:color="000000"/>
            </w:tcBorders>
            <w:shd w:val="clear" w:color="auto" w:fill="auto"/>
          </w:tcPr>
          <w:p w14:paraId="3115DB55" w14:textId="77777777" w:rsidR="004463E3" w:rsidRDefault="00FA3746">
            <w:pPr>
              <w:spacing w:after="0"/>
              <w:jc w:val="center"/>
              <w:rPr>
                <w:rFonts w:ascii="Calibri" w:eastAsia="Calibri" w:hAnsi="Calibri" w:cs="Calibri"/>
                <w:sz w:val="18"/>
                <w:szCs w:val="18"/>
              </w:rPr>
            </w:pPr>
            <w:r>
              <w:rPr>
                <w:rFonts w:ascii="Calibri" w:hAnsi="Calibri"/>
                <w:sz w:val="18"/>
              </w:rPr>
              <w:t>1</w:t>
            </w:r>
          </w:p>
        </w:tc>
      </w:tr>
      <w:tr w:rsidR="004463E3" w14:paraId="20ECFBCD"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524D8CFB" w14:textId="77777777" w:rsidR="004463E3" w:rsidRDefault="00FA3746">
            <w:pPr>
              <w:spacing w:after="0"/>
              <w:rPr>
                <w:rFonts w:ascii="Calibri" w:eastAsia="Calibri" w:hAnsi="Calibri" w:cs="Calibri"/>
                <w:sz w:val="18"/>
                <w:szCs w:val="18"/>
              </w:rPr>
            </w:pPr>
            <w:r>
              <w:rPr>
                <w:rFonts w:ascii="Calibri" w:hAnsi="Calibri"/>
                <w:sz w:val="18"/>
              </w:rPr>
              <w:t>Puntos de riesgo total:</w:t>
            </w:r>
          </w:p>
        </w:tc>
        <w:tc>
          <w:tcPr>
            <w:tcW w:w="1816" w:type="dxa"/>
            <w:tcBorders>
              <w:top w:val="nil"/>
              <w:left w:val="nil"/>
              <w:bottom w:val="single" w:sz="4" w:space="0" w:color="000000"/>
              <w:right w:val="single" w:sz="4" w:space="0" w:color="000000"/>
            </w:tcBorders>
            <w:shd w:val="clear" w:color="auto" w:fill="auto"/>
          </w:tcPr>
          <w:p w14:paraId="04264F21" w14:textId="77777777" w:rsidR="004463E3" w:rsidRDefault="00FA3746">
            <w:pPr>
              <w:spacing w:after="0"/>
              <w:jc w:val="center"/>
              <w:rPr>
                <w:rFonts w:ascii="Calibri" w:eastAsia="Calibri" w:hAnsi="Calibri" w:cs="Calibri"/>
                <w:sz w:val="18"/>
                <w:szCs w:val="18"/>
              </w:rPr>
            </w:pPr>
            <w:r>
              <w:rPr>
                <w:rFonts w:ascii="Calibri" w:hAnsi="Calibri"/>
                <w:sz w:val="18"/>
              </w:rPr>
              <w:t> </w:t>
            </w:r>
          </w:p>
        </w:tc>
        <w:tc>
          <w:tcPr>
            <w:tcW w:w="1158" w:type="dxa"/>
            <w:tcBorders>
              <w:top w:val="nil"/>
              <w:left w:val="nil"/>
              <w:bottom w:val="single" w:sz="4" w:space="0" w:color="000000"/>
              <w:right w:val="single" w:sz="4" w:space="0" w:color="000000"/>
            </w:tcBorders>
            <w:shd w:val="clear" w:color="auto" w:fill="auto"/>
          </w:tcPr>
          <w:p w14:paraId="4CB66593" w14:textId="77777777" w:rsidR="004463E3" w:rsidRDefault="00FA3746">
            <w:pPr>
              <w:spacing w:after="0"/>
              <w:jc w:val="center"/>
              <w:rPr>
                <w:rFonts w:ascii="Calibri" w:eastAsia="Calibri" w:hAnsi="Calibri" w:cs="Calibri"/>
                <w:sz w:val="18"/>
                <w:szCs w:val="18"/>
              </w:rPr>
            </w:pPr>
            <w:r>
              <w:rPr>
                <w:rFonts w:ascii="Calibri" w:hAnsi="Calibri"/>
                <w:sz w:val="18"/>
              </w:rPr>
              <w:t>7</w:t>
            </w:r>
          </w:p>
        </w:tc>
        <w:tc>
          <w:tcPr>
            <w:tcW w:w="222" w:type="dxa"/>
            <w:tcBorders>
              <w:top w:val="nil"/>
              <w:left w:val="nil"/>
              <w:bottom w:val="nil"/>
              <w:right w:val="nil"/>
            </w:tcBorders>
            <w:shd w:val="clear" w:color="auto" w:fill="auto"/>
          </w:tcPr>
          <w:p w14:paraId="0C63A846"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663B402C" w14:textId="77777777" w:rsidR="004463E3" w:rsidRDefault="00FA3746">
            <w:pPr>
              <w:spacing w:after="0"/>
              <w:rPr>
                <w:rFonts w:ascii="Calibri" w:eastAsia="Calibri" w:hAnsi="Calibri" w:cs="Calibri"/>
                <w:sz w:val="18"/>
                <w:szCs w:val="18"/>
              </w:rPr>
            </w:pPr>
            <w:r>
              <w:rPr>
                <w:rFonts w:ascii="Calibri" w:hAnsi="Calibri"/>
                <w:sz w:val="18"/>
              </w:rPr>
              <w:t>Puntos de riesgo total:</w:t>
            </w:r>
          </w:p>
        </w:tc>
        <w:tc>
          <w:tcPr>
            <w:tcW w:w="1817" w:type="dxa"/>
            <w:tcBorders>
              <w:top w:val="nil"/>
              <w:left w:val="nil"/>
              <w:bottom w:val="single" w:sz="4" w:space="0" w:color="000000"/>
              <w:right w:val="single" w:sz="4" w:space="0" w:color="000000"/>
            </w:tcBorders>
            <w:shd w:val="clear" w:color="auto" w:fill="auto"/>
          </w:tcPr>
          <w:p w14:paraId="0A19C169" w14:textId="77777777" w:rsidR="004463E3" w:rsidRDefault="00FA3746">
            <w:pPr>
              <w:spacing w:after="0"/>
              <w:jc w:val="center"/>
              <w:rPr>
                <w:rFonts w:ascii="Calibri" w:eastAsia="Calibri" w:hAnsi="Calibri" w:cs="Calibri"/>
                <w:sz w:val="18"/>
                <w:szCs w:val="18"/>
              </w:rPr>
            </w:pPr>
            <w:r>
              <w:rPr>
                <w:rFonts w:ascii="Calibri" w:hAnsi="Calibri"/>
                <w:sz w:val="18"/>
              </w:rPr>
              <w:t> </w:t>
            </w:r>
          </w:p>
        </w:tc>
        <w:tc>
          <w:tcPr>
            <w:tcW w:w="1158" w:type="dxa"/>
            <w:tcBorders>
              <w:top w:val="nil"/>
              <w:left w:val="nil"/>
              <w:bottom w:val="single" w:sz="4" w:space="0" w:color="000000"/>
              <w:right w:val="single" w:sz="4" w:space="0" w:color="000000"/>
            </w:tcBorders>
            <w:shd w:val="clear" w:color="auto" w:fill="auto"/>
          </w:tcPr>
          <w:p w14:paraId="191DA26D" w14:textId="77777777" w:rsidR="004463E3" w:rsidRDefault="00FA3746">
            <w:pPr>
              <w:spacing w:after="0"/>
              <w:jc w:val="center"/>
              <w:rPr>
                <w:rFonts w:ascii="Calibri" w:eastAsia="Calibri" w:hAnsi="Calibri" w:cs="Calibri"/>
                <w:sz w:val="18"/>
                <w:szCs w:val="18"/>
              </w:rPr>
            </w:pPr>
            <w:r>
              <w:rPr>
                <w:rFonts w:ascii="Calibri" w:hAnsi="Calibri"/>
                <w:sz w:val="18"/>
              </w:rPr>
              <w:t>10</w:t>
            </w:r>
          </w:p>
        </w:tc>
      </w:tr>
      <w:tr w:rsidR="004463E3" w14:paraId="28F8D4A9"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3E84B6E6" w14:textId="77777777" w:rsidR="004463E3" w:rsidRDefault="00FA3746">
            <w:pPr>
              <w:spacing w:after="0"/>
              <w:rPr>
                <w:rFonts w:ascii="Calibri" w:eastAsia="Calibri" w:hAnsi="Calibri" w:cs="Calibri"/>
                <w:sz w:val="18"/>
                <w:szCs w:val="18"/>
              </w:rPr>
            </w:pPr>
            <w:r>
              <w:rPr>
                <w:rFonts w:ascii="Calibri" w:hAnsi="Calibri"/>
                <w:sz w:val="18"/>
              </w:rPr>
              <w:t>Puntuación mínima</w:t>
            </w:r>
          </w:p>
        </w:tc>
        <w:tc>
          <w:tcPr>
            <w:tcW w:w="1816" w:type="dxa"/>
            <w:tcBorders>
              <w:top w:val="nil"/>
              <w:left w:val="nil"/>
              <w:bottom w:val="single" w:sz="4" w:space="0" w:color="000000"/>
              <w:right w:val="single" w:sz="4" w:space="0" w:color="000000"/>
            </w:tcBorders>
            <w:shd w:val="clear" w:color="auto" w:fill="auto"/>
          </w:tcPr>
          <w:p w14:paraId="04695DB7" w14:textId="77777777" w:rsidR="004463E3" w:rsidRDefault="00FA3746">
            <w:pPr>
              <w:spacing w:after="0"/>
              <w:jc w:val="center"/>
              <w:rPr>
                <w:rFonts w:ascii="Calibri" w:eastAsia="Calibri" w:hAnsi="Calibri" w:cs="Calibri"/>
                <w:sz w:val="18"/>
                <w:szCs w:val="18"/>
              </w:rPr>
            </w:pPr>
            <w:r>
              <w:rPr>
                <w:rFonts w:ascii="Calibri" w:hAnsi="Calibri"/>
                <w:sz w:val="18"/>
              </w:rPr>
              <w:t>= 4 * 1</w:t>
            </w:r>
          </w:p>
        </w:tc>
        <w:tc>
          <w:tcPr>
            <w:tcW w:w="1158" w:type="dxa"/>
            <w:tcBorders>
              <w:top w:val="nil"/>
              <w:left w:val="nil"/>
              <w:bottom w:val="single" w:sz="4" w:space="0" w:color="000000"/>
              <w:right w:val="single" w:sz="4" w:space="0" w:color="000000"/>
            </w:tcBorders>
            <w:shd w:val="clear" w:color="auto" w:fill="auto"/>
          </w:tcPr>
          <w:p w14:paraId="593CE5E2" w14:textId="77777777" w:rsidR="004463E3" w:rsidRDefault="00FA3746">
            <w:pPr>
              <w:spacing w:after="0"/>
              <w:jc w:val="center"/>
              <w:rPr>
                <w:rFonts w:ascii="Calibri" w:eastAsia="Calibri" w:hAnsi="Calibri" w:cs="Calibri"/>
                <w:sz w:val="18"/>
                <w:szCs w:val="18"/>
              </w:rPr>
            </w:pPr>
            <w:r>
              <w:rPr>
                <w:rFonts w:ascii="Calibri" w:hAnsi="Calibri"/>
                <w:sz w:val="18"/>
              </w:rPr>
              <w:t>4</w:t>
            </w:r>
          </w:p>
        </w:tc>
        <w:tc>
          <w:tcPr>
            <w:tcW w:w="222" w:type="dxa"/>
            <w:tcBorders>
              <w:top w:val="nil"/>
              <w:left w:val="nil"/>
              <w:bottom w:val="nil"/>
              <w:right w:val="nil"/>
            </w:tcBorders>
            <w:shd w:val="clear" w:color="auto" w:fill="auto"/>
          </w:tcPr>
          <w:p w14:paraId="104BF5FB"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4D2860B8" w14:textId="77777777" w:rsidR="004463E3" w:rsidRDefault="00FA3746">
            <w:pPr>
              <w:spacing w:after="0"/>
              <w:rPr>
                <w:rFonts w:ascii="Calibri" w:eastAsia="Calibri" w:hAnsi="Calibri" w:cs="Calibri"/>
                <w:sz w:val="18"/>
                <w:szCs w:val="18"/>
              </w:rPr>
            </w:pPr>
            <w:r>
              <w:rPr>
                <w:rFonts w:ascii="Calibri" w:hAnsi="Calibri"/>
                <w:sz w:val="18"/>
              </w:rPr>
              <w:t>Puntuación mínima</w:t>
            </w:r>
          </w:p>
        </w:tc>
        <w:tc>
          <w:tcPr>
            <w:tcW w:w="1817" w:type="dxa"/>
            <w:tcBorders>
              <w:top w:val="nil"/>
              <w:left w:val="nil"/>
              <w:bottom w:val="single" w:sz="4" w:space="0" w:color="000000"/>
              <w:right w:val="single" w:sz="4" w:space="0" w:color="000000"/>
            </w:tcBorders>
            <w:shd w:val="clear" w:color="auto" w:fill="auto"/>
          </w:tcPr>
          <w:p w14:paraId="21135813" w14:textId="77777777" w:rsidR="004463E3" w:rsidRDefault="00FA3746">
            <w:pPr>
              <w:spacing w:after="0"/>
              <w:jc w:val="center"/>
              <w:rPr>
                <w:rFonts w:ascii="Calibri" w:eastAsia="Calibri" w:hAnsi="Calibri" w:cs="Calibri"/>
                <w:sz w:val="18"/>
                <w:szCs w:val="18"/>
              </w:rPr>
            </w:pPr>
            <w:r>
              <w:rPr>
                <w:rFonts w:ascii="Calibri" w:hAnsi="Calibri"/>
                <w:sz w:val="18"/>
              </w:rPr>
              <w:t>= 4 * 1</w:t>
            </w:r>
          </w:p>
        </w:tc>
        <w:tc>
          <w:tcPr>
            <w:tcW w:w="1158" w:type="dxa"/>
            <w:tcBorders>
              <w:top w:val="nil"/>
              <w:left w:val="nil"/>
              <w:bottom w:val="single" w:sz="4" w:space="0" w:color="000000"/>
              <w:right w:val="single" w:sz="4" w:space="0" w:color="000000"/>
            </w:tcBorders>
            <w:shd w:val="clear" w:color="auto" w:fill="auto"/>
          </w:tcPr>
          <w:p w14:paraId="7E269396" w14:textId="77777777" w:rsidR="004463E3" w:rsidRDefault="00FA3746">
            <w:pPr>
              <w:spacing w:after="0"/>
              <w:jc w:val="center"/>
              <w:rPr>
                <w:rFonts w:ascii="Calibri" w:eastAsia="Calibri" w:hAnsi="Calibri" w:cs="Calibri"/>
                <w:sz w:val="18"/>
                <w:szCs w:val="18"/>
              </w:rPr>
            </w:pPr>
            <w:r>
              <w:rPr>
                <w:rFonts w:ascii="Calibri" w:hAnsi="Calibri"/>
                <w:sz w:val="18"/>
              </w:rPr>
              <w:t>4</w:t>
            </w:r>
          </w:p>
        </w:tc>
      </w:tr>
      <w:tr w:rsidR="004463E3" w14:paraId="6015AB3B"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6D0311E9" w14:textId="77777777" w:rsidR="004463E3" w:rsidRDefault="00FA3746">
            <w:pPr>
              <w:spacing w:after="0"/>
              <w:rPr>
                <w:rFonts w:ascii="Calibri" w:eastAsia="Calibri" w:hAnsi="Calibri" w:cs="Calibri"/>
                <w:sz w:val="18"/>
                <w:szCs w:val="18"/>
              </w:rPr>
            </w:pPr>
            <w:r>
              <w:rPr>
                <w:rFonts w:ascii="Calibri" w:hAnsi="Calibri"/>
                <w:sz w:val="18"/>
              </w:rPr>
              <w:t>Puntuación máxima</w:t>
            </w:r>
          </w:p>
        </w:tc>
        <w:tc>
          <w:tcPr>
            <w:tcW w:w="1816" w:type="dxa"/>
            <w:tcBorders>
              <w:top w:val="nil"/>
              <w:left w:val="nil"/>
              <w:bottom w:val="single" w:sz="4" w:space="0" w:color="000000"/>
              <w:right w:val="single" w:sz="4" w:space="0" w:color="000000"/>
            </w:tcBorders>
            <w:shd w:val="clear" w:color="auto" w:fill="auto"/>
          </w:tcPr>
          <w:p w14:paraId="29D31287" w14:textId="77777777" w:rsidR="004463E3" w:rsidRDefault="00FA3746">
            <w:pPr>
              <w:spacing w:after="0"/>
              <w:jc w:val="center"/>
              <w:rPr>
                <w:rFonts w:ascii="Calibri" w:eastAsia="Calibri" w:hAnsi="Calibri" w:cs="Calibri"/>
                <w:sz w:val="18"/>
                <w:szCs w:val="18"/>
              </w:rPr>
            </w:pPr>
            <w:r>
              <w:rPr>
                <w:rFonts w:ascii="Calibri" w:hAnsi="Calibri"/>
                <w:sz w:val="18"/>
              </w:rPr>
              <w:t>= 4 * 4</w:t>
            </w:r>
          </w:p>
        </w:tc>
        <w:tc>
          <w:tcPr>
            <w:tcW w:w="1158" w:type="dxa"/>
            <w:tcBorders>
              <w:top w:val="nil"/>
              <w:left w:val="nil"/>
              <w:bottom w:val="single" w:sz="4" w:space="0" w:color="000000"/>
              <w:right w:val="single" w:sz="4" w:space="0" w:color="000000"/>
            </w:tcBorders>
            <w:shd w:val="clear" w:color="auto" w:fill="auto"/>
          </w:tcPr>
          <w:p w14:paraId="217A9AB0" w14:textId="77777777" w:rsidR="004463E3" w:rsidRDefault="00FA3746">
            <w:pPr>
              <w:spacing w:after="0"/>
              <w:jc w:val="center"/>
              <w:rPr>
                <w:rFonts w:ascii="Calibri" w:eastAsia="Calibri" w:hAnsi="Calibri" w:cs="Calibri"/>
                <w:sz w:val="18"/>
                <w:szCs w:val="18"/>
              </w:rPr>
            </w:pPr>
            <w:r>
              <w:rPr>
                <w:rFonts w:ascii="Calibri" w:hAnsi="Calibri"/>
                <w:sz w:val="18"/>
              </w:rPr>
              <w:t>16</w:t>
            </w:r>
          </w:p>
        </w:tc>
        <w:tc>
          <w:tcPr>
            <w:tcW w:w="222" w:type="dxa"/>
            <w:tcBorders>
              <w:top w:val="nil"/>
              <w:left w:val="nil"/>
              <w:bottom w:val="nil"/>
              <w:right w:val="nil"/>
            </w:tcBorders>
            <w:shd w:val="clear" w:color="auto" w:fill="auto"/>
          </w:tcPr>
          <w:p w14:paraId="778D1D03"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7B9EFC70" w14:textId="77777777" w:rsidR="004463E3" w:rsidRDefault="00FA3746">
            <w:pPr>
              <w:spacing w:after="0"/>
              <w:rPr>
                <w:rFonts w:ascii="Calibri" w:eastAsia="Calibri" w:hAnsi="Calibri" w:cs="Calibri"/>
                <w:sz w:val="18"/>
                <w:szCs w:val="18"/>
              </w:rPr>
            </w:pPr>
            <w:r>
              <w:rPr>
                <w:rFonts w:ascii="Calibri" w:hAnsi="Calibri"/>
                <w:sz w:val="18"/>
              </w:rPr>
              <w:t>Puntuación máxima</w:t>
            </w:r>
          </w:p>
        </w:tc>
        <w:tc>
          <w:tcPr>
            <w:tcW w:w="1817" w:type="dxa"/>
            <w:tcBorders>
              <w:top w:val="nil"/>
              <w:left w:val="nil"/>
              <w:bottom w:val="single" w:sz="4" w:space="0" w:color="000000"/>
              <w:right w:val="single" w:sz="4" w:space="0" w:color="000000"/>
            </w:tcBorders>
            <w:shd w:val="clear" w:color="auto" w:fill="auto"/>
          </w:tcPr>
          <w:p w14:paraId="1D475ABD" w14:textId="77777777" w:rsidR="004463E3" w:rsidRDefault="00FA3746">
            <w:pPr>
              <w:spacing w:after="0"/>
              <w:jc w:val="center"/>
              <w:rPr>
                <w:rFonts w:ascii="Calibri" w:eastAsia="Calibri" w:hAnsi="Calibri" w:cs="Calibri"/>
                <w:sz w:val="18"/>
                <w:szCs w:val="18"/>
              </w:rPr>
            </w:pPr>
            <w:r>
              <w:rPr>
                <w:rFonts w:ascii="Calibri" w:hAnsi="Calibri"/>
                <w:sz w:val="18"/>
              </w:rPr>
              <w:t>= 4 * 4</w:t>
            </w:r>
          </w:p>
        </w:tc>
        <w:tc>
          <w:tcPr>
            <w:tcW w:w="1158" w:type="dxa"/>
            <w:tcBorders>
              <w:top w:val="nil"/>
              <w:left w:val="nil"/>
              <w:bottom w:val="single" w:sz="4" w:space="0" w:color="000000"/>
              <w:right w:val="single" w:sz="4" w:space="0" w:color="000000"/>
            </w:tcBorders>
            <w:shd w:val="clear" w:color="auto" w:fill="auto"/>
          </w:tcPr>
          <w:p w14:paraId="5570B67D" w14:textId="77777777" w:rsidR="004463E3" w:rsidRDefault="00FA3746">
            <w:pPr>
              <w:spacing w:after="0"/>
              <w:jc w:val="center"/>
              <w:rPr>
                <w:rFonts w:ascii="Calibri" w:eastAsia="Calibri" w:hAnsi="Calibri" w:cs="Calibri"/>
                <w:sz w:val="18"/>
                <w:szCs w:val="18"/>
              </w:rPr>
            </w:pPr>
            <w:r>
              <w:rPr>
                <w:rFonts w:ascii="Calibri" w:hAnsi="Calibri"/>
                <w:sz w:val="18"/>
              </w:rPr>
              <w:t>16</w:t>
            </w:r>
          </w:p>
        </w:tc>
      </w:tr>
      <w:tr w:rsidR="004463E3" w14:paraId="0D5A734F"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3A56DDC3" w14:textId="77777777" w:rsidR="004463E3" w:rsidRDefault="00FA3746">
            <w:pPr>
              <w:spacing w:after="0"/>
              <w:rPr>
                <w:rFonts w:ascii="Calibri" w:eastAsia="Calibri" w:hAnsi="Calibri" w:cs="Calibri"/>
                <w:sz w:val="18"/>
                <w:szCs w:val="18"/>
              </w:rPr>
            </w:pPr>
            <w:r>
              <w:rPr>
                <w:rFonts w:ascii="Calibri" w:hAnsi="Calibri"/>
                <w:sz w:val="18"/>
              </w:rPr>
              <w:t>Banda de riesgo bajo (15 %)</w:t>
            </w:r>
          </w:p>
        </w:tc>
        <w:tc>
          <w:tcPr>
            <w:tcW w:w="1816" w:type="dxa"/>
            <w:tcBorders>
              <w:top w:val="nil"/>
              <w:left w:val="nil"/>
              <w:bottom w:val="single" w:sz="4" w:space="0" w:color="000000"/>
              <w:right w:val="single" w:sz="4" w:space="0" w:color="000000"/>
            </w:tcBorders>
            <w:shd w:val="clear" w:color="auto" w:fill="auto"/>
          </w:tcPr>
          <w:p w14:paraId="318647D3" w14:textId="77777777" w:rsidR="004463E3" w:rsidRDefault="00FA3746">
            <w:pPr>
              <w:spacing w:after="0"/>
              <w:jc w:val="center"/>
              <w:rPr>
                <w:rFonts w:ascii="Calibri" w:eastAsia="Calibri" w:hAnsi="Calibri" w:cs="Calibri"/>
                <w:sz w:val="18"/>
                <w:szCs w:val="18"/>
              </w:rPr>
            </w:pPr>
            <w:r>
              <w:rPr>
                <w:rFonts w:ascii="Calibri" w:hAnsi="Calibri"/>
                <w:sz w:val="18"/>
              </w:rPr>
              <w:t>= 4 + ((16 - 4) * 0,15)</w:t>
            </w:r>
          </w:p>
        </w:tc>
        <w:tc>
          <w:tcPr>
            <w:tcW w:w="1158" w:type="dxa"/>
            <w:tcBorders>
              <w:top w:val="nil"/>
              <w:left w:val="nil"/>
              <w:bottom w:val="single" w:sz="4" w:space="0" w:color="000000"/>
              <w:right w:val="single" w:sz="4" w:space="0" w:color="000000"/>
            </w:tcBorders>
            <w:shd w:val="clear" w:color="auto" w:fill="auto"/>
          </w:tcPr>
          <w:p w14:paraId="077E3628" w14:textId="77777777" w:rsidR="004463E3" w:rsidRDefault="00FA3746">
            <w:pPr>
              <w:spacing w:after="0"/>
              <w:jc w:val="center"/>
              <w:rPr>
                <w:rFonts w:ascii="Calibri" w:eastAsia="Calibri" w:hAnsi="Calibri" w:cs="Calibri"/>
                <w:sz w:val="18"/>
                <w:szCs w:val="18"/>
              </w:rPr>
            </w:pPr>
            <w:r>
              <w:rPr>
                <w:rFonts w:ascii="Calibri" w:hAnsi="Calibri"/>
                <w:sz w:val="18"/>
              </w:rPr>
              <w:t>5,80</w:t>
            </w:r>
          </w:p>
        </w:tc>
        <w:tc>
          <w:tcPr>
            <w:tcW w:w="222" w:type="dxa"/>
            <w:tcBorders>
              <w:top w:val="nil"/>
              <w:left w:val="nil"/>
              <w:bottom w:val="nil"/>
              <w:right w:val="nil"/>
            </w:tcBorders>
            <w:shd w:val="clear" w:color="auto" w:fill="auto"/>
          </w:tcPr>
          <w:p w14:paraId="0FF06178"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13D7F045" w14:textId="77777777" w:rsidR="004463E3" w:rsidRDefault="00FA3746">
            <w:pPr>
              <w:spacing w:after="0"/>
              <w:rPr>
                <w:rFonts w:ascii="Calibri" w:eastAsia="Calibri" w:hAnsi="Calibri" w:cs="Calibri"/>
                <w:sz w:val="18"/>
                <w:szCs w:val="18"/>
              </w:rPr>
            </w:pPr>
            <w:r>
              <w:rPr>
                <w:rFonts w:ascii="Calibri" w:hAnsi="Calibri"/>
                <w:sz w:val="18"/>
              </w:rPr>
              <w:t>Banda de riesgo bajo (15 %)</w:t>
            </w:r>
          </w:p>
        </w:tc>
        <w:tc>
          <w:tcPr>
            <w:tcW w:w="1817" w:type="dxa"/>
            <w:tcBorders>
              <w:top w:val="nil"/>
              <w:left w:val="nil"/>
              <w:bottom w:val="single" w:sz="4" w:space="0" w:color="000000"/>
              <w:right w:val="single" w:sz="4" w:space="0" w:color="000000"/>
            </w:tcBorders>
            <w:shd w:val="clear" w:color="auto" w:fill="auto"/>
          </w:tcPr>
          <w:p w14:paraId="5E2938F8" w14:textId="77777777" w:rsidR="004463E3" w:rsidRDefault="00FA3746">
            <w:pPr>
              <w:spacing w:after="0"/>
              <w:jc w:val="center"/>
              <w:rPr>
                <w:rFonts w:ascii="Calibri" w:eastAsia="Calibri" w:hAnsi="Calibri" w:cs="Calibri"/>
                <w:sz w:val="18"/>
                <w:szCs w:val="18"/>
              </w:rPr>
            </w:pPr>
            <w:r>
              <w:rPr>
                <w:rFonts w:ascii="Calibri" w:hAnsi="Calibri"/>
                <w:sz w:val="18"/>
              </w:rPr>
              <w:t>= 4 + ((16 - 4) * 0,15)</w:t>
            </w:r>
          </w:p>
        </w:tc>
        <w:tc>
          <w:tcPr>
            <w:tcW w:w="1158" w:type="dxa"/>
            <w:tcBorders>
              <w:top w:val="nil"/>
              <w:left w:val="nil"/>
              <w:bottom w:val="single" w:sz="4" w:space="0" w:color="000000"/>
              <w:right w:val="single" w:sz="4" w:space="0" w:color="000000"/>
            </w:tcBorders>
            <w:shd w:val="clear" w:color="auto" w:fill="auto"/>
          </w:tcPr>
          <w:p w14:paraId="6E7B5AE2" w14:textId="77777777" w:rsidR="004463E3" w:rsidRDefault="00FA3746">
            <w:pPr>
              <w:spacing w:after="0"/>
              <w:jc w:val="center"/>
              <w:rPr>
                <w:rFonts w:ascii="Calibri" w:eastAsia="Calibri" w:hAnsi="Calibri" w:cs="Calibri"/>
                <w:sz w:val="18"/>
                <w:szCs w:val="18"/>
              </w:rPr>
            </w:pPr>
            <w:r>
              <w:rPr>
                <w:rFonts w:ascii="Calibri" w:hAnsi="Calibri"/>
                <w:sz w:val="18"/>
              </w:rPr>
              <w:t>5,80</w:t>
            </w:r>
          </w:p>
        </w:tc>
      </w:tr>
      <w:tr w:rsidR="004463E3" w14:paraId="74B65B9B"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6206640E" w14:textId="77777777" w:rsidR="004463E3" w:rsidRDefault="00FA3746">
            <w:pPr>
              <w:spacing w:after="0"/>
              <w:rPr>
                <w:rFonts w:ascii="Calibri" w:eastAsia="Calibri" w:hAnsi="Calibri" w:cs="Calibri"/>
                <w:sz w:val="18"/>
                <w:szCs w:val="18"/>
              </w:rPr>
            </w:pPr>
            <w:r>
              <w:rPr>
                <w:rFonts w:ascii="Calibri" w:hAnsi="Calibri"/>
                <w:sz w:val="18"/>
              </w:rPr>
              <w:t>Banda de riesgo moderado (30 %)</w:t>
            </w:r>
          </w:p>
        </w:tc>
        <w:tc>
          <w:tcPr>
            <w:tcW w:w="1816" w:type="dxa"/>
            <w:tcBorders>
              <w:top w:val="nil"/>
              <w:left w:val="nil"/>
              <w:bottom w:val="single" w:sz="4" w:space="0" w:color="000000"/>
              <w:right w:val="single" w:sz="4" w:space="0" w:color="000000"/>
            </w:tcBorders>
            <w:shd w:val="clear" w:color="auto" w:fill="auto"/>
          </w:tcPr>
          <w:p w14:paraId="2A395C6E" w14:textId="77777777" w:rsidR="004463E3" w:rsidRDefault="00FA3746">
            <w:pPr>
              <w:spacing w:after="0"/>
              <w:jc w:val="center"/>
              <w:rPr>
                <w:rFonts w:ascii="Calibri" w:eastAsia="Calibri" w:hAnsi="Calibri" w:cs="Calibri"/>
                <w:sz w:val="18"/>
                <w:szCs w:val="18"/>
              </w:rPr>
            </w:pPr>
            <w:r>
              <w:rPr>
                <w:rFonts w:ascii="Calibri" w:hAnsi="Calibri"/>
                <w:sz w:val="18"/>
              </w:rPr>
              <w:t>= 4 + ((16 - 4) * 0,30)</w:t>
            </w:r>
          </w:p>
        </w:tc>
        <w:tc>
          <w:tcPr>
            <w:tcW w:w="1158" w:type="dxa"/>
            <w:tcBorders>
              <w:top w:val="nil"/>
              <w:left w:val="nil"/>
              <w:bottom w:val="single" w:sz="4" w:space="0" w:color="000000"/>
              <w:right w:val="single" w:sz="4" w:space="0" w:color="000000"/>
            </w:tcBorders>
            <w:shd w:val="clear" w:color="auto" w:fill="auto"/>
          </w:tcPr>
          <w:p w14:paraId="759BBEA6" w14:textId="77777777" w:rsidR="004463E3" w:rsidRDefault="00FA3746">
            <w:pPr>
              <w:spacing w:after="0"/>
              <w:jc w:val="center"/>
              <w:rPr>
                <w:rFonts w:ascii="Calibri" w:eastAsia="Calibri" w:hAnsi="Calibri" w:cs="Calibri"/>
                <w:sz w:val="18"/>
                <w:szCs w:val="18"/>
              </w:rPr>
            </w:pPr>
            <w:r>
              <w:rPr>
                <w:rFonts w:ascii="Calibri" w:hAnsi="Calibri"/>
                <w:sz w:val="18"/>
              </w:rPr>
              <w:t>7,60</w:t>
            </w:r>
          </w:p>
        </w:tc>
        <w:tc>
          <w:tcPr>
            <w:tcW w:w="222" w:type="dxa"/>
            <w:tcBorders>
              <w:top w:val="nil"/>
              <w:left w:val="nil"/>
              <w:bottom w:val="nil"/>
              <w:right w:val="nil"/>
            </w:tcBorders>
            <w:shd w:val="clear" w:color="auto" w:fill="auto"/>
          </w:tcPr>
          <w:p w14:paraId="72EDEC93"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2C99B06D" w14:textId="77777777" w:rsidR="004463E3" w:rsidRDefault="00FA3746">
            <w:pPr>
              <w:spacing w:after="0"/>
              <w:rPr>
                <w:rFonts w:ascii="Calibri" w:eastAsia="Calibri" w:hAnsi="Calibri" w:cs="Calibri"/>
                <w:sz w:val="18"/>
                <w:szCs w:val="18"/>
              </w:rPr>
            </w:pPr>
            <w:r>
              <w:rPr>
                <w:rFonts w:ascii="Calibri" w:hAnsi="Calibri"/>
                <w:sz w:val="18"/>
              </w:rPr>
              <w:t>Banda de riesgo moderado (30 %)</w:t>
            </w:r>
          </w:p>
        </w:tc>
        <w:tc>
          <w:tcPr>
            <w:tcW w:w="1817" w:type="dxa"/>
            <w:tcBorders>
              <w:top w:val="nil"/>
              <w:left w:val="nil"/>
              <w:bottom w:val="single" w:sz="4" w:space="0" w:color="000000"/>
              <w:right w:val="single" w:sz="4" w:space="0" w:color="000000"/>
            </w:tcBorders>
            <w:shd w:val="clear" w:color="auto" w:fill="auto"/>
          </w:tcPr>
          <w:p w14:paraId="1F12042A" w14:textId="77777777" w:rsidR="004463E3" w:rsidRDefault="00FA3746">
            <w:pPr>
              <w:spacing w:after="0"/>
              <w:jc w:val="center"/>
              <w:rPr>
                <w:rFonts w:ascii="Calibri" w:eastAsia="Calibri" w:hAnsi="Calibri" w:cs="Calibri"/>
                <w:sz w:val="18"/>
                <w:szCs w:val="18"/>
              </w:rPr>
            </w:pPr>
            <w:r>
              <w:rPr>
                <w:rFonts w:ascii="Calibri" w:hAnsi="Calibri"/>
                <w:sz w:val="18"/>
              </w:rPr>
              <w:t>= 4 + ((16 - 4) * 0,30)</w:t>
            </w:r>
          </w:p>
        </w:tc>
        <w:tc>
          <w:tcPr>
            <w:tcW w:w="1158" w:type="dxa"/>
            <w:tcBorders>
              <w:top w:val="nil"/>
              <w:left w:val="nil"/>
              <w:bottom w:val="single" w:sz="4" w:space="0" w:color="000000"/>
              <w:right w:val="single" w:sz="4" w:space="0" w:color="000000"/>
            </w:tcBorders>
            <w:shd w:val="clear" w:color="auto" w:fill="auto"/>
          </w:tcPr>
          <w:p w14:paraId="11368C70" w14:textId="77777777" w:rsidR="004463E3" w:rsidRDefault="00FA3746">
            <w:pPr>
              <w:spacing w:after="0"/>
              <w:jc w:val="center"/>
              <w:rPr>
                <w:rFonts w:ascii="Calibri" w:eastAsia="Calibri" w:hAnsi="Calibri" w:cs="Calibri"/>
                <w:sz w:val="18"/>
                <w:szCs w:val="18"/>
              </w:rPr>
            </w:pPr>
            <w:r>
              <w:rPr>
                <w:rFonts w:ascii="Calibri" w:hAnsi="Calibri"/>
                <w:sz w:val="18"/>
              </w:rPr>
              <w:t>7,60</w:t>
            </w:r>
          </w:p>
        </w:tc>
      </w:tr>
      <w:tr w:rsidR="004463E3" w14:paraId="446077F5"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12E54EFC" w14:textId="77777777" w:rsidR="004463E3" w:rsidRDefault="00FA3746">
            <w:pPr>
              <w:spacing w:after="0"/>
              <w:rPr>
                <w:rFonts w:ascii="Calibri" w:eastAsia="Calibri" w:hAnsi="Calibri" w:cs="Calibri"/>
                <w:sz w:val="18"/>
                <w:szCs w:val="18"/>
              </w:rPr>
            </w:pPr>
            <w:r>
              <w:rPr>
                <w:rFonts w:ascii="Calibri" w:hAnsi="Calibri"/>
                <w:sz w:val="18"/>
              </w:rPr>
              <w:t>Banda de riesgo significativo (50 %)</w:t>
            </w:r>
          </w:p>
        </w:tc>
        <w:tc>
          <w:tcPr>
            <w:tcW w:w="1816" w:type="dxa"/>
            <w:tcBorders>
              <w:top w:val="nil"/>
              <w:left w:val="nil"/>
              <w:bottom w:val="single" w:sz="4" w:space="0" w:color="000000"/>
              <w:right w:val="single" w:sz="4" w:space="0" w:color="000000"/>
            </w:tcBorders>
            <w:shd w:val="clear" w:color="auto" w:fill="auto"/>
          </w:tcPr>
          <w:p w14:paraId="0213CED3" w14:textId="77777777" w:rsidR="004463E3" w:rsidRDefault="00FA3746">
            <w:pPr>
              <w:spacing w:after="0"/>
              <w:jc w:val="center"/>
              <w:rPr>
                <w:rFonts w:ascii="Calibri" w:eastAsia="Calibri" w:hAnsi="Calibri" w:cs="Calibri"/>
                <w:sz w:val="18"/>
                <w:szCs w:val="18"/>
              </w:rPr>
            </w:pPr>
            <w:r>
              <w:rPr>
                <w:rFonts w:ascii="Calibri" w:hAnsi="Calibri"/>
                <w:sz w:val="18"/>
              </w:rPr>
              <w:t>= 4 + ((16 - 4) * 0,50)</w:t>
            </w:r>
          </w:p>
        </w:tc>
        <w:tc>
          <w:tcPr>
            <w:tcW w:w="1158" w:type="dxa"/>
            <w:tcBorders>
              <w:top w:val="nil"/>
              <w:left w:val="nil"/>
              <w:bottom w:val="single" w:sz="4" w:space="0" w:color="000000"/>
              <w:right w:val="single" w:sz="4" w:space="0" w:color="000000"/>
            </w:tcBorders>
            <w:shd w:val="clear" w:color="auto" w:fill="auto"/>
          </w:tcPr>
          <w:p w14:paraId="4CF22DBF" w14:textId="77777777" w:rsidR="004463E3" w:rsidRDefault="00FA3746">
            <w:pPr>
              <w:spacing w:after="0"/>
              <w:jc w:val="center"/>
              <w:rPr>
                <w:rFonts w:ascii="Calibri" w:eastAsia="Calibri" w:hAnsi="Calibri" w:cs="Calibri"/>
                <w:sz w:val="18"/>
                <w:szCs w:val="18"/>
              </w:rPr>
            </w:pPr>
            <w:r>
              <w:rPr>
                <w:rFonts w:ascii="Calibri" w:hAnsi="Calibri"/>
                <w:sz w:val="18"/>
              </w:rPr>
              <w:t>10,00</w:t>
            </w:r>
          </w:p>
        </w:tc>
        <w:tc>
          <w:tcPr>
            <w:tcW w:w="222" w:type="dxa"/>
            <w:tcBorders>
              <w:top w:val="nil"/>
              <w:left w:val="nil"/>
              <w:bottom w:val="nil"/>
              <w:right w:val="nil"/>
            </w:tcBorders>
            <w:shd w:val="clear" w:color="auto" w:fill="auto"/>
          </w:tcPr>
          <w:p w14:paraId="01D1E1F8"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6BD68896" w14:textId="77777777" w:rsidR="004463E3" w:rsidRDefault="00FA3746">
            <w:pPr>
              <w:spacing w:after="0"/>
              <w:rPr>
                <w:rFonts w:ascii="Calibri" w:eastAsia="Calibri" w:hAnsi="Calibri" w:cs="Calibri"/>
                <w:sz w:val="18"/>
                <w:szCs w:val="18"/>
              </w:rPr>
            </w:pPr>
            <w:r>
              <w:rPr>
                <w:rFonts w:ascii="Calibri" w:hAnsi="Calibri"/>
                <w:sz w:val="18"/>
              </w:rPr>
              <w:t>Banda de riesgo significativo (50 %)</w:t>
            </w:r>
          </w:p>
        </w:tc>
        <w:tc>
          <w:tcPr>
            <w:tcW w:w="1817" w:type="dxa"/>
            <w:tcBorders>
              <w:top w:val="nil"/>
              <w:left w:val="nil"/>
              <w:bottom w:val="single" w:sz="4" w:space="0" w:color="000000"/>
              <w:right w:val="single" w:sz="4" w:space="0" w:color="000000"/>
            </w:tcBorders>
            <w:shd w:val="clear" w:color="auto" w:fill="auto"/>
          </w:tcPr>
          <w:p w14:paraId="2042C3C1" w14:textId="77777777" w:rsidR="004463E3" w:rsidRDefault="00FA3746">
            <w:pPr>
              <w:spacing w:after="0"/>
              <w:jc w:val="center"/>
              <w:rPr>
                <w:rFonts w:ascii="Calibri" w:eastAsia="Calibri" w:hAnsi="Calibri" w:cs="Calibri"/>
                <w:sz w:val="18"/>
                <w:szCs w:val="18"/>
              </w:rPr>
            </w:pPr>
            <w:r>
              <w:rPr>
                <w:rFonts w:ascii="Calibri" w:hAnsi="Calibri"/>
                <w:sz w:val="18"/>
              </w:rPr>
              <w:t>= 4 + ((16 - 4) * 0,50)</w:t>
            </w:r>
          </w:p>
        </w:tc>
        <w:tc>
          <w:tcPr>
            <w:tcW w:w="1158" w:type="dxa"/>
            <w:tcBorders>
              <w:top w:val="nil"/>
              <w:left w:val="nil"/>
              <w:bottom w:val="single" w:sz="4" w:space="0" w:color="000000"/>
              <w:right w:val="single" w:sz="4" w:space="0" w:color="000000"/>
            </w:tcBorders>
            <w:shd w:val="clear" w:color="auto" w:fill="auto"/>
          </w:tcPr>
          <w:p w14:paraId="3C5C84D3" w14:textId="77777777" w:rsidR="004463E3" w:rsidRDefault="00FA3746">
            <w:pPr>
              <w:spacing w:after="0"/>
              <w:jc w:val="center"/>
              <w:rPr>
                <w:rFonts w:ascii="Calibri" w:eastAsia="Calibri" w:hAnsi="Calibri" w:cs="Calibri"/>
                <w:sz w:val="18"/>
                <w:szCs w:val="18"/>
              </w:rPr>
            </w:pPr>
            <w:r>
              <w:rPr>
                <w:rFonts w:ascii="Calibri" w:hAnsi="Calibri"/>
                <w:sz w:val="18"/>
              </w:rPr>
              <w:t>10,00</w:t>
            </w:r>
          </w:p>
        </w:tc>
      </w:tr>
      <w:tr w:rsidR="004463E3" w14:paraId="5392667A"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43E6BBA9" w14:textId="77777777" w:rsidR="004463E3" w:rsidRDefault="00FA3746">
            <w:pPr>
              <w:spacing w:after="0"/>
              <w:rPr>
                <w:rFonts w:ascii="Calibri" w:eastAsia="Calibri" w:hAnsi="Calibri" w:cs="Calibri"/>
                <w:sz w:val="18"/>
                <w:szCs w:val="18"/>
              </w:rPr>
            </w:pPr>
            <w:r>
              <w:rPr>
                <w:rFonts w:ascii="Calibri" w:hAnsi="Calibri"/>
                <w:sz w:val="18"/>
              </w:rPr>
              <w:t>Banda de riesgo alto (&gt;50 %)</w:t>
            </w:r>
          </w:p>
        </w:tc>
        <w:tc>
          <w:tcPr>
            <w:tcW w:w="1816" w:type="dxa"/>
            <w:tcBorders>
              <w:top w:val="nil"/>
              <w:left w:val="nil"/>
              <w:bottom w:val="single" w:sz="4" w:space="0" w:color="000000"/>
              <w:right w:val="single" w:sz="4" w:space="0" w:color="000000"/>
            </w:tcBorders>
            <w:shd w:val="clear" w:color="auto" w:fill="auto"/>
          </w:tcPr>
          <w:p w14:paraId="05BA0B14" w14:textId="77777777" w:rsidR="004463E3" w:rsidRDefault="00FA3746">
            <w:pPr>
              <w:spacing w:after="0"/>
              <w:jc w:val="center"/>
              <w:rPr>
                <w:rFonts w:ascii="Calibri" w:eastAsia="Calibri" w:hAnsi="Calibri" w:cs="Calibri"/>
                <w:sz w:val="18"/>
                <w:szCs w:val="18"/>
              </w:rPr>
            </w:pPr>
            <w:r>
              <w:rPr>
                <w:rFonts w:ascii="Calibri" w:hAnsi="Calibri"/>
                <w:sz w:val="18"/>
              </w:rPr>
              <w:t> </w:t>
            </w:r>
          </w:p>
        </w:tc>
        <w:tc>
          <w:tcPr>
            <w:tcW w:w="1158" w:type="dxa"/>
            <w:tcBorders>
              <w:top w:val="nil"/>
              <w:left w:val="nil"/>
              <w:bottom w:val="single" w:sz="4" w:space="0" w:color="000000"/>
              <w:right w:val="single" w:sz="4" w:space="0" w:color="000000"/>
            </w:tcBorders>
            <w:shd w:val="clear" w:color="auto" w:fill="auto"/>
          </w:tcPr>
          <w:p w14:paraId="4D47B915" w14:textId="3EA54293" w:rsidR="004463E3" w:rsidRDefault="00FA3746">
            <w:pPr>
              <w:spacing w:after="0"/>
              <w:jc w:val="center"/>
              <w:rPr>
                <w:rFonts w:ascii="Calibri" w:eastAsia="Calibri" w:hAnsi="Calibri" w:cs="Calibri"/>
                <w:sz w:val="18"/>
                <w:szCs w:val="18"/>
              </w:rPr>
            </w:pPr>
            <w:commentRangeStart w:id="2"/>
            <w:r>
              <w:rPr>
                <w:rFonts w:ascii="Calibri" w:hAnsi="Calibri"/>
                <w:sz w:val="18"/>
              </w:rPr>
              <w:t>&gt; 10,00</w:t>
            </w:r>
          </w:p>
        </w:tc>
        <w:tc>
          <w:tcPr>
            <w:tcW w:w="222" w:type="dxa"/>
            <w:tcBorders>
              <w:top w:val="nil"/>
              <w:left w:val="nil"/>
              <w:bottom w:val="nil"/>
              <w:right w:val="nil"/>
            </w:tcBorders>
            <w:shd w:val="clear" w:color="auto" w:fill="auto"/>
          </w:tcPr>
          <w:p w14:paraId="53944B05"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7B0EEA56" w14:textId="77777777" w:rsidR="004463E3" w:rsidRDefault="00FA3746">
            <w:pPr>
              <w:spacing w:after="0"/>
              <w:rPr>
                <w:rFonts w:ascii="Calibri" w:eastAsia="Calibri" w:hAnsi="Calibri" w:cs="Calibri"/>
                <w:sz w:val="18"/>
                <w:szCs w:val="18"/>
              </w:rPr>
            </w:pPr>
            <w:r>
              <w:rPr>
                <w:rFonts w:ascii="Calibri" w:hAnsi="Calibri"/>
                <w:sz w:val="18"/>
              </w:rPr>
              <w:t>Banda de riesgo alto (&gt;50 %)</w:t>
            </w:r>
          </w:p>
        </w:tc>
        <w:tc>
          <w:tcPr>
            <w:tcW w:w="1817" w:type="dxa"/>
            <w:tcBorders>
              <w:top w:val="nil"/>
              <w:left w:val="nil"/>
              <w:bottom w:val="single" w:sz="4" w:space="0" w:color="000000"/>
              <w:right w:val="single" w:sz="4" w:space="0" w:color="000000"/>
            </w:tcBorders>
            <w:shd w:val="clear" w:color="auto" w:fill="auto"/>
          </w:tcPr>
          <w:p w14:paraId="0640D830" w14:textId="77777777" w:rsidR="004463E3" w:rsidRDefault="00FA3746">
            <w:pPr>
              <w:spacing w:after="0"/>
              <w:jc w:val="center"/>
              <w:rPr>
                <w:rFonts w:ascii="Calibri" w:eastAsia="Calibri" w:hAnsi="Calibri" w:cs="Calibri"/>
                <w:sz w:val="18"/>
                <w:szCs w:val="18"/>
              </w:rPr>
            </w:pPr>
            <w:r>
              <w:rPr>
                <w:rFonts w:ascii="Calibri" w:hAnsi="Calibri"/>
                <w:sz w:val="18"/>
              </w:rPr>
              <w:t> </w:t>
            </w:r>
          </w:p>
        </w:tc>
        <w:tc>
          <w:tcPr>
            <w:tcW w:w="1158" w:type="dxa"/>
            <w:tcBorders>
              <w:top w:val="nil"/>
              <w:left w:val="nil"/>
              <w:bottom w:val="single" w:sz="4" w:space="0" w:color="000000"/>
              <w:right w:val="single" w:sz="4" w:space="0" w:color="000000"/>
            </w:tcBorders>
            <w:shd w:val="clear" w:color="auto" w:fill="auto"/>
          </w:tcPr>
          <w:p w14:paraId="00B24F21" w14:textId="286AF84A" w:rsidR="004463E3" w:rsidRDefault="00FA3746">
            <w:pPr>
              <w:spacing w:after="0"/>
              <w:jc w:val="center"/>
              <w:rPr>
                <w:rFonts w:ascii="Calibri" w:eastAsia="Calibri" w:hAnsi="Calibri" w:cs="Calibri"/>
                <w:sz w:val="18"/>
                <w:szCs w:val="18"/>
              </w:rPr>
            </w:pPr>
            <w:r>
              <w:rPr>
                <w:rFonts w:ascii="Calibri" w:hAnsi="Calibri"/>
                <w:sz w:val="18"/>
              </w:rPr>
              <w:t>&gt; 10,00</w:t>
            </w:r>
            <w:commentRangeEnd w:id="2"/>
            <w:r w:rsidR="00717600">
              <w:rPr>
                <w:rStyle w:val="Refdecomentario"/>
              </w:rPr>
              <w:commentReference w:id="2"/>
            </w:r>
          </w:p>
        </w:tc>
      </w:tr>
      <w:tr w:rsidR="004463E3" w14:paraId="59E756DF" w14:textId="77777777">
        <w:trPr>
          <w:trHeight w:val="240"/>
        </w:trPr>
        <w:tc>
          <w:tcPr>
            <w:tcW w:w="2275" w:type="dxa"/>
            <w:tcBorders>
              <w:top w:val="nil"/>
              <w:left w:val="single" w:sz="4" w:space="0" w:color="000000"/>
              <w:bottom w:val="single" w:sz="4" w:space="0" w:color="000000"/>
              <w:right w:val="single" w:sz="4" w:space="0" w:color="000000"/>
            </w:tcBorders>
            <w:shd w:val="clear" w:color="auto" w:fill="D9D9D9"/>
          </w:tcPr>
          <w:p w14:paraId="327226B8" w14:textId="6D815C24" w:rsidR="004463E3" w:rsidRDefault="00FA3746">
            <w:pPr>
              <w:spacing w:after="0"/>
              <w:rPr>
                <w:rFonts w:ascii="Calibri" w:eastAsia="Calibri" w:hAnsi="Calibri" w:cs="Calibri"/>
                <w:b/>
                <w:sz w:val="18"/>
                <w:szCs w:val="18"/>
              </w:rPr>
            </w:pPr>
            <w:r>
              <w:rPr>
                <w:rFonts w:ascii="Calibri" w:hAnsi="Calibri"/>
                <w:b/>
                <w:sz w:val="18"/>
              </w:rPr>
              <w:t xml:space="preserve">Riesgo </w:t>
            </w:r>
            <w:r w:rsidR="00695D48">
              <w:rPr>
                <w:rFonts w:ascii="Calibri" w:hAnsi="Calibri"/>
                <w:b/>
                <w:sz w:val="18"/>
              </w:rPr>
              <w:t>general</w:t>
            </w:r>
          </w:p>
        </w:tc>
        <w:tc>
          <w:tcPr>
            <w:tcW w:w="1816" w:type="dxa"/>
            <w:tcBorders>
              <w:top w:val="nil"/>
              <w:left w:val="nil"/>
              <w:bottom w:val="single" w:sz="4" w:space="0" w:color="000000"/>
              <w:right w:val="single" w:sz="4" w:space="0" w:color="000000"/>
            </w:tcBorders>
            <w:shd w:val="clear" w:color="auto" w:fill="D9D9D9"/>
          </w:tcPr>
          <w:p w14:paraId="60444253" w14:textId="77777777" w:rsidR="004463E3" w:rsidRDefault="00FA3746">
            <w:pPr>
              <w:spacing w:after="0"/>
              <w:jc w:val="center"/>
              <w:rPr>
                <w:rFonts w:ascii="Calibri" w:eastAsia="Calibri" w:hAnsi="Calibri" w:cs="Calibri"/>
                <w:b/>
                <w:sz w:val="18"/>
                <w:szCs w:val="18"/>
              </w:rPr>
            </w:pPr>
            <w:r>
              <w:rPr>
                <w:rFonts w:ascii="Calibri" w:hAnsi="Calibri"/>
                <w:b/>
                <w:sz w:val="18"/>
              </w:rPr>
              <w:t>Moderado</w:t>
            </w:r>
          </w:p>
        </w:tc>
        <w:tc>
          <w:tcPr>
            <w:tcW w:w="1158" w:type="dxa"/>
            <w:tcBorders>
              <w:top w:val="nil"/>
              <w:left w:val="nil"/>
              <w:bottom w:val="single" w:sz="4" w:space="0" w:color="000000"/>
              <w:right w:val="single" w:sz="4" w:space="0" w:color="000000"/>
            </w:tcBorders>
            <w:shd w:val="clear" w:color="auto" w:fill="D9D9D9"/>
          </w:tcPr>
          <w:p w14:paraId="35B1500E" w14:textId="77777777" w:rsidR="004463E3" w:rsidRDefault="00FA3746">
            <w:pPr>
              <w:spacing w:after="0"/>
              <w:jc w:val="center"/>
              <w:rPr>
                <w:rFonts w:ascii="Calibri" w:eastAsia="Calibri" w:hAnsi="Calibri" w:cs="Calibri"/>
                <w:b/>
                <w:sz w:val="18"/>
                <w:szCs w:val="18"/>
              </w:rPr>
            </w:pPr>
            <w:r>
              <w:rPr>
                <w:rFonts w:ascii="Calibri" w:hAnsi="Calibri"/>
                <w:b/>
                <w:sz w:val="18"/>
              </w:rPr>
              <w:t>7,00</w:t>
            </w:r>
          </w:p>
        </w:tc>
        <w:tc>
          <w:tcPr>
            <w:tcW w:w="222" w:type="dxa"/>
            <w:tcBorders>
              <w:top w:val="nil"/>
              <w:left w:val="nil"/>
              <w:bottom w:val="nil"/>
              <w:right w:val="nil"/>
            </w:tcBorders>
            <w:shd w:val="clear" w:color="auto" w:fill="auto"/>
          </w:tcPr>
          <w:p w14:paraId="6E59041F" w14:textId="77777777" w:rsidR="004463E3" w:rsidRDefault="004463E3">
            <w:pPr>
              <w:spacing w:after="0"/>
              <w:jc w:val="center"/>
              <w:rPr>
                <w:rFonts w:ascii="Calibri" w:eastAsia="Calibri" w:hAnsi="Calibri" w:cs="Calibri"/>
                <w:b/>
                <w:sz w:val="18"/>
                <w:szCs w:val="18"/>
              </w:rPr>
            </w:pPr>
          </w:p>
        </w:tc>
        <w:tc>
          <w:tcPr>
            <w:tcW w:w="2354" w:type="dxa"/>
            <w:tcBorders>
              <w:top w:val="nil"/>
              <w:left w:val="single" w:sz="4" w:space="0" w:color="000000"/>
              <w:bottom w:val="single" w:sz="4" w:space="0" w:color="000000"/>
              <w:right w:val="single" w:sz="4" w:space="0" w:color="000000"/>
            </w:tcBorders>
            <w:shd w:val="clear" w:color="auto" w:fill="D9D9D9"/>
          </w:tcPr>
          <w:p w14:paraId="68000DB3" w14:textId="655246EB" w:rsidR="004463E3" w:rsidRDefault="00FA3746">
            <w:pPr>
              <w:spacing w:after="0"/>
              <w:rPr>
                <w:rFonts w:ascii="Calibri" w:eastAsia="Calibri" w:hAnsi="Calibri" w:cs="Calibri"/>
                <w:b/>
                <w:sz w:val="18"/>
                <w:szCs w:val="18"/>
              </w:rPr>
            </w:pPr>
            <w:r>
              <w:rPr>
                <w:rFonts w:ascii="Calibri" w:hAnsi="Calibri"/>
                <w:b/>
                <w:sz w:val="18"/>
              </w:rPr>
              <w:t xml:space="preserve">Riesgo </w:t>
            </w:r>
            <w:r w:rsidR="00695D48">
              <w:rPr>
                <w:rFonts w:ascii="Calibri" w:hAnsi="Calibri"/>
                <w:b/>
                <w:sz w:val="18"/>
              </w:rPr>
              <w:t>general</w:t>
            </w:r>
          </w:p>
        </w:tc>
        <w:tc>
          <w:tcPr>
            <w:tcW w:w="1817" w:type="dxa"/>
            <w:tcBorders>
              <w:top w:val="nil"/>
              <w:left w:val="nil"/>
              <w:bottom w:val="single" w:sz="4" w:space="0" w:color="000000"/>
              <w:right w:val="single" w:sz="4" w:space="0" w:color="000000"/>
            </w:tcBorders>
            <w:shd w:val="clear" w:color="auto" w:fill="D9D9D9"/>
          </w:tcPr>
          <w:p w14:paraId="651A705B" w14:textId="77777777" w:rsidR="004463E3" w:rsidRDefault="00FA3746">
            <w:pPr>
              <w:spacing w:after="0"/>
              <w:jc w:val="center"/>
              <w:rPr>
                <w:rFonts w:ascii="Calibri" w:eastAsia="Calibri" w:hAnsi="Calibri" w:cs="Calibri"/>
                <w:b/>
                <w:sz w:val="18"/>
                <w:szCs w:val="18"/>
              </w:rPr>
            </w:pPr>
            <w:r>
              <w:rPr>
                <w:rFonts w:ascii="Calibri" w:hAnsi="Calibri"/>
                <w:b/>
                <w:sz w:val="18"/>
              </w:rPr>
              <w:t>Significativo</w:t>
            </w:r>
          </w:p>
        </w:tc>
        <w:tc>
          <w:tcPr>
            <w:tcW w:w="1158" w:type="dxa"/>
            <w:tcBorders>
              <w:top w:val="nil"/>
              <w:left w:val="nil"/>
              <w:bottom w:val="single" w:sz="4" w:space="0" w:color="000000"/>
              <w:right w:val="single" w:sz="4" w:space="0" w:color="000000"/>
            </w:tcBorders>
            <w:shd w:val="clear" w:color="auto" w:fill="D9D9D9"/>
          </w:tcPr>
          <w:p w14:paraId="42553537" w14:textId="77777777" w:rsidR="004463E3" w:rsidRDefault="00FA3746">
            <w:pPr>
              <w:spacing w:after="0"/>
              <w:jc w:val="center"/>
              <w:rPr>
                <w:rFonts w:ascii="Calibri" w:eastAsia="Calibri" w:hAnsi="Calibri" w:cs="Calibri"/>
                <w:b/>
                <w:sz w:val="18"/>
                <w:szCs w:val="18"/>
              </w:rPr>
            </w:pPr>
            <w:r>
              <w:rPr>
                <w:rFonts w:ascii="Calibri" w:hAnsi="Calibri"/>
                <w:b/>
                <w:sz w:val="18"/>
              </w:rPr>
              <w:t>10,00</w:t>
            </w:r>
          </w:p>
        </w:tc>
      </w:tr>
    </w:tbl>
    <w:p w14:paraId="1AFC8553" w14:textId="77777777" w:rsidR="004463E3" w:rsidRDefault="004463E3">
      <w:pPr>
        <w:spacing w:after="0"/>
        <w:jc w:val="left"/>
        <w:rPr>
          <w:rFonts w:ascii="Calibri" w:eastAsia="Calibri" w:hAnsi="Calibri" w:cs="Calibri"/>
          <w:sz w:val="22"/>
          <w:szCs w:val="22"/>
        </w:rPr>
      </w:pPr>
    </w:p>
    <w:p w14:paraId="64939299" w14:textId="77777777" w:rsidR="004463E3" w:rsidRDefault="00FA3746">
      <w:pPr>
        <w:spacing w:after="0"/>
        <w:jc w:val="left"/>
        <w:rPr>
          <w:rFonts w:ascii="Calibri" w:eastAsia="Calibri" w:hAnsi="Calibri" w:cs="Calibri"/>
          <w:b/>
          <w:sz w:val="22"/>
          <w:szCs w:val="22"/>
        </w:rPr>
      </w:pPr>
      <w:r>
        <w:br w:type="page"/>
      </w:r>
    </w:p>
    <w:p w14:paraId="0C6BE26F" w14:textId="77777777" w:rsidR="004463E3" w:rsidRDefault="00FA3746">
      <w:pPr>
        <w:jc w:val="center"/>
        <w:rPr>
          <w:rFonts w:ascii="Calibri" w:eastAsia="Calibri" w:hAnsi="Calibri" w:cs="Calibri"/>
          <w:b/>
          <w:sz w:val="22"/>
          <w:szCs w:val="22"/>
        </w:rPr>
      </w:pPr>
      <w:r>
        <w:rPr>
          <w:rFonts w:ascii="Calibri" w:hAnsi="Calibri"/>
          <w:b/>
          <w:sz w:val="22"/>
        </w:rPr>
        <w:lastRenderedPageBreak/>
        <w:t>Anexo 3: Formato del informe de la microevaluación</w:t>
      </w:r>
    </w:p>
    <w:p w14:paraId="21DA708D" w14:textId="77777777" w:rsidR="004463E3" w:rsidRDefault="004463E3">
      <w:pPr>
        <w:jc w:val="left"/>
        <w:rPr>
          <w:rFonts w:ascii="Calibri" w:eastAsia="Calibri" w:hAnsi="Calibri" w:cs="Calibri"/>
          <w:sz w:val="22"/>
          <w:szCs w:val="22"/>
        </w:rPr>
      </w:pPr>
    </w:p>
    <w:p w14:paraId="541C9BDA" w14:textId="77777777" w:rsidR="004463E3" w:rsidRDefault="00FA3746">
      <w:pPr>
        <w:rPr>
          <w:rFonts w:ascii="Calibri" w:eastAsia="Calibri" w:hAnsi="Calibri" w:cs="Calibri"/>
          <w:b/>
          <w:sz w:val="22"/>
          <w:szCs w:val="22"/>
        </w:rPr>
      </w:pPr>
      <w:r>
        <w:rPr>
          <w:rFonts w:ascii="Calibri" w:hAnsi="Calibri"/>
          <w:b/>
          <w:sz w:val="22"/>
        </w:rPr>
        <w:t>Portada</w:t>
      </w:r>
    </w:p>
    <w:p w14:paraId="6893D0BC" w14:textId="77777777" w:rsidR="004463E3" w:rsidRDefault="004463E3">
      <w:pPr>
        <w:jc w:val="center"/>
        <w:rPr>
          <w:rFonts w:ascii="Calibri" w:eastAsia="Calibri" w:hAnsi="Calibri" w:cs="Calibri"/>
          <w:b/>
          <w:sz w:val="22"/>
          <w:szCs w:val="22"/>
        </w:rPr>
      </w:pPr>
    </w:p>
    <w:p w14:paraId="09BBB4A3" w14:textId="2A6994B7" w:rsidR="004463E3" w:rsidRDefault="00FA3746">
      <w:pPr>
        <w:pBdr>
          <w:top w:val="single" w:sz="4" w:space="1" w:color="000000"/>
          <w:left w:val="single" w:sz="4" w:space="4" w:color="000000"/>
          <w:bottom w:val="single" w:sz="4" w:space="1" w:color="000000"/>
          <w:right w:val="single" w:sz="4" w:space="0" w:color="000000"/>
          <w:between w:val="nil"/>
        </w:pBdr>
        <w:spacing w:after="0" w:line="256" w:lineRule="auto"/>
        <w:ind w:left="720"/>
        <w:jc w:val="center"/>
        <w:rPr>
          <w:rFonts w:ascii="Calibri" w:eastAsia="Calibri" w:hAnsi="Calibri" w:cs="Calibri"/>
          <w:sz w:val="22"/>
          <w:szCs w:val="22"/>
        </w:rPr>
      </w:pPr>
      <w:r>
        <w:rPr>
          <w:rFonts w:ascii="Calibri" w:hAnsi="Calibri"/>
          <w:sz w:val="22"/>
        </w:rPr>
        <w:t xml:space="preserve">Microevaluación de [Nombre del </w:t>
      </w:r>
      <w:r w:rsidR="0009158F">
        <w:rPr>
          <w:rFonts w:ascii="Calibri" w:hAnsi="Calibri"/>
          <w:sz w:val="22"/>
        </w:rPr>
        <w:t>AI</w:t>
      </w:r>
      <w:r>
        <w:rPr>
          <w:rFonts w:ascii="Calibri" w:hAnsi="Calibri"/>
          <w:sz w:val="22"/>
        </w:rPr>
        <w:t>]</w:t>
      </w:r>
    </w:p>
    <w:p w14:paraId="010D79C1" w14:textId="77777777" w:rsidR="004463E3" w:rsidRDefault="00FA3746">
      <w:pPr>
        <w:pBdr>
          <w:top w:val="single" w:sz="4" w:space="1" w:color="000000"/>
          <w:left w:val="single" w:sz="4" w:space="4" w:color="000000"/>
          <w:bottom w:val="single" w:sz="4" w:space="1" w:color="000000"/>
          <w:right w:val="single" w:sz="4" w:space="0" w:color="000000"/>
          <w:between w:val="nil"/>
        </w:pBdr>
        <w:spacing w:after="0" w:line="256" w:lineRule="auto"/>
        <w:ind w:left="720"/>
        <w:jc w:val="center"/>
        <w:rPr>
          <w:rFonts w:ascii="Calibri" w:eastAsia="Calibri" w:hAnsi="Calibri" w:cs="Calibri"/>
          <w:sz w:val="22"/>
          <w:szCs w:val="22"/>
        </w:rPr>
      </w:pPr>
      <w:r>
        <w:rPr>
          <w:rFonts w:ascii="Calibri" w:hAnsi="Calibri"/>
          <w:sz w:val="22"/>
        </w:rPr>
        <w:t>Encargado por [Nombres de los organismos de las Naciones Unidas]</w:t>
      </w:r>
    </w:p>
    <w:p w14:paraId="7D049EDA" w14:textId="77777777" w:rsidR="004463E3" w:rsidRDefault="00FA3746">
      <w:pPr>
        <w:pBdr>
          <w:top w:val="single" w:sz="4" w:space="1" w:color="000000"/>
          <w:left w:val="single" w:sz="4" w:space="4" w:color="000000"/>
          <w:bottom w:val="single" w:sz="4" w:space="1" w:color="000000"/>
          <w:right w:val="single" w:sz="4" w:space="0" w:color="000000"/>
          <w:between w:val="nil"/>
        </w:pBdr>
        <w:spacing w:after="0" w:line="256" w:lineRule="auto"/>
        <w:ind w:left="720"/>
        <w:jc w:val="center"/>
        <w:rPr>
          <w:rFonts w:ascii="Calibri" w:eastAsia="Calibri" w:hAnsi="Calibri" w:cs="Calibri"/>
          <w:sz w:val="22"/>
          <w:szCs w:val="22"/>
        </w:rPr>
      </w:pPr>
      <w:r>
        <w:rPr>
          <w:rFonts w:ascii="Calibri" w:hAnsi="Calibri"/>
          <w:sz w:val="22"/>
        </w:rPr>
        <w:t>Nombre del proveedor de servicios externo</w:t>
      </w:r>
    </w:p>
    <w:p w14:paraId="354F04D0" w14:textId="77777777" w:rsidR="004463E3" w:rsidRDefault="00FA3746">
      <w:pPr>
        <w:pBdr>
          <w:top w:val="single" w:sz="4" w:space="1" w:color="000000"/>
          <w:left w:val="single" w:sz="4" w:space="4" w:color="000000"/>
          <w:bottom w:val="single" w:sz="4" w:space="1" w:color="000000"/>
          <w:right w:val="single" w:sz="4" w:space="0" w:color="000000"/>
          <w:between w:val="nil"/>
        </w:pBdr>
        <w:spacing w:after="160" w:line="256" w:lineRule="auto"/>
        <w:ind w:left="720"/>
        <w:jc w:val="center"/>
        <w:rPr>
          <w:rFonts w:ascii="Calibri" w:eastAsia="Calibri" w:hAnsi="Calibri" w:cs="Calibri"/>
          <w:sz w:val="22"/>
          <w:szCs w:val="22"/>
        </w:rPr>
      </w:pPr>
      <w:r>
        <w:rPr>
          <w:rFonts w:ascii="Calibri" w:hAnsi="Calibri"/>
          <w:sz w:val="22"/>
        </w:rPr>
        <w:t>Fecha</w:t>
      </w:r>
    </w:p>
    <w:p w14:paraId="33786911" w14:textId="77777777" w:rsidR="004463E3" w:rsidRDefault="004463E3">
      <w:pPr>
        <w:rPr>
          <w:rFonts w:ascii="Calibri" w:eastAsia="Calibri" w:hAnsi="Calibri" w:cs="Calibri"/>
          <w:b/>
          <w:sz w:val="22"/>
          <w:szCs w:val="22"/>
        </w:rPr>
      </w:pPr>
    </w:p>
    <w:p w14:paraId="2D639249" w14:textId="77777777" w:rsidR="004463E3" w:rsidRDefault="00FA3746">
      <w:pPr>
        <w:rPr>
          <w:rFonts w:ascii="Calibri" w:eastAsia="Calibri" w:hAnsi="Calibri" w:cs="Calibri"/>
          <w:b/>
          <w:sz w:val="22"/>
          <w:szCs w:val="22"/>
        </w:rPr>
      </w:pPr>
      <w:r>
        <w:rPr>
          <w:rFonts w:ascii="Calibri" w:hAnsi="Calibri"/>
          <w:b/>
          <w:sz w:val="22"/>
        </w:rPr>
        <w:t>Índice</w:t>
      </w:r>
    </w:p>
    <w:p w14:paraId="5FEFBD94" w14:textId="77777777" w:rsidR="004463E3" w:rsidRDefault="004463E3">
      <w:pPr>
        <w:rPr>
          <w:rFonts w:ascii="Calibri" w:eastAsia="Calibri" w:hAnsi="Calibri" w:cs="Calibri"/>
          <w:b/>
          <w:sz w:val="22"/>
          <w:szCs w:val="22"/>
        </w:rPr>
      </w:pPr>
    </w:p>
    <w:p w14:paraId="0B48C66A" w14:textId="77777777" w:rsidR="004463E3" w:rsidRDefault="00FA3746">
      <w:pPr>
        <w:numPr>
          <w:ilvl w:val="0"/>
          <w:numId w:val="9"/>
        </w:numPr>
        <w:pBdr>
          <w:top w:val="single" w:sz="4" w:space="1" w:color="000000"/>
          <w:left w:val="single" w:sz="4" w:space="4" w:color="000000"/>
          <w:bottom w:val="single" w:sz="4" w:space="1" w:color="000000"/>
          <w:right w:val="single" w:sz="4" w:space="4" w:color="000000"/>
          <w:between w:val="nil"/>
        </w:pBdr>
        <w:spacing w:after="0" w:line="256" w:lineRule="auto"/>
        <w:jc w:val="left"/>
        <w:rPr>
          <w:rFonts w:ascii="Calibri" w:eastAsia="Calibri" w:hAnsi="Calibri" w:cs="Calibri"/>
          <w:sz w:val="22"/>
          <w:szCs w:val="22"/>
        </w:rPr>
      </w:pPr>
      <w:r>
        <w:rPr>
          <w:rFonts w:ascii="Calibri" w:hAnsi="Calibri"/>
          <w:sz w:val="22"/>
        </w:rPr>
        <w:t>Antecedentes, alcance y metodología</w:t>
      </w:r>
    </w:p>
    <w:p w14:paraId="40C7B7FC" w14:textId="2D38CE3D" w:rsidR="00C53276" w:rsidRDefault="00866C77">
      <w:pPr>
        <w:numPr>
          <w:ilvl w:val="0"/>
          <w:numId w:val="9"/>
        </w:numPr>
        <w:pBdr>
          <w:top w:val="single" w:sz="4" w:space="1" w:color="000000"/>
          <w:left w:val="single" w:sz="4" w:space="4" w:color="000000"/>
          <w:bottom w:val="single" w:sz="4" w:space="1" w:color="000000"/>
          <w:right w:val="single" w:sz="4" w:space="4" w:color="000000"/>
          <w:between w:val="nil"/>
        </w:pBdr>
        <w:spacing w:after="0" w:line="256" w:lineRule="auto"/>
        <w:jc w:val="left"/>
        <w:rPr>
          <w:rFonts w:ascii="Calibri" w:eastAsia="Calibri" w:hAnsi="Calibri" w:cs="Calibri"/>
          <w:sz w:val="22"/>
          <w:szCs w:val="22"/>
        </w:rPr>
      </w:pPr>
      <w:r>
        <w:rPr>
          <w:rFonts w:ascii="Calibri" w:hAnsi="Calibri"/>
          <w:sz w:val="22"/>
        </w:rPr>
        <w:t>Información resumida sobre el asociado</w:t>
      </w:r>
    </w:p>
    <w:p w14:paraId="01F0765A" w14:textId="77777777" w:rsidR="004463E3" w:rsidRDefault="00FA3746">
      <w:pPr>
        <w:numPr>
          <w:ilvl w:val="0"/>
          <w:numId w:val="9"/>
        </w:numPr>
        <w:pBdr>
          <w:top w:val="single" w:sz="4" w:space="1" w:color="000000"/>
          <w:left w:val="single" w:sz="4" w:space="4" w:color="000000"/>
          <w:bottom w:val="single" w:sz="4" w:space="1" w:color="000000"/>
          <w:right w:val="single" w:sz="4" w:space="4" w:color="000000"/>
          <w:between w:val="nil"/>
        </w:pBdr>
        <w:spacing w:after="0" w:line="256" w:lineRule="auto"/>
        <w:jc w:val="left"/>
        <w:rPr>
          <w:rFonts w:ascii="Calibri" w:eastAsia="Calibri" w:hAnsi="Calibri" w:cs="Calibri"/>
          <w:sz w:val="22"/>
          <w:szCs w:val="22"/>
        </w:rPr>
      </w:pPr>
      <w:r>
        <w:rPr>
          <w:rFonts w:ascii="Calibri" w:hAnsi="Calibri"/>
          <w:sz w:val="22"/>
        </w:rPr>
        <w:t xml:space="preserve">Resumen de los resultados de la evaluación de riesgos </w:t>
      </w:r>
    </w:p>
    <w:p w14:paraId="00F903C3" w14:textId="77777777" w:rsidR="004463E3" w:rsidRDefault="00FA3746">
      <w:pPr>
        <w:numPr>
          <w:ilvl w:val="0"/>
          <w:numId w:val="9"/>
        </w:numPr>
        <w:pBdr>
          <w:top w:val="single" w:sz="4" w:space="1" w:color="000000"/>
          <w:left w:val="single" w:sz="4" w:space="4" w:color="000000"/>
          <w:bottom w:val="single" w:sz="4" w:space="1" w:color="000000"/>
          <w:right w:val="single" w:sz="4" w:space="4" w:color="000000"/>
          <w:between w:val="nil"/>
        </w:pBdr>
        <w:spacing w:after="160" w:line="256" w:lineRule="auto"/>
        <w:jc w:val="left"/>
        <w:rPr>
          <w:rFonts w:ascii="Calibri" w:eastAsia="Calibri" w:hAnsi="Calibri" w:cs="Calibri"/>
          <w:sz w:val="22"/>
          <w:szCs w:val="22"/>
        </w:rPr>
      </w:pPr>
      <w:r>
        <w:rPr>
          <w:rFonts w:ascii="Calibri" w:hAnsi="Calibri"/>
          <w:sz w:val="22"/>
        </w:rPr>
        <w:t xml:space="preserve">Conclusiones y recomendaciones detalladas sobre el control interno </w:t>
      </w:r>
    </w:p>
    <w:p w14:paraId="07E26E3E" w14:textId="0D8EA3DF" w:rsidR="009338D6" w:rsidRPr="0032626F" w:rsidRDefault="009338D6" w:rsidP="009338D6">
      <w:pPr>
        <w:pBdr>
          <w:top w:val="single" w:sz="4" w:space="1" w:color="000000"/>
          <w:left w:val="single" w:sz="4" w:space="4" w:color="000000"/>
          <w:bottom w:val="single" w:sz="4" w:space="1" w:color="000000"/>
          <w:right w:val="single" w:sz="4" w:space="4" w:color="000000"/>
        </w:pBdr>
        <w:ind w:left="360"/>
        <w:rPr>
          <w:rFonts w:ascii="Calibri" w:eastAsia="Calibri" w:hAnsi="Calibri" w:cs="Calibri"/>
          <w:sz w:val="22"/>
          <w:szCs w:val="22"/>
        </w:rPr>
      </w:pPr>
      <w:r>
        <w:rPr>
          <w:rFonts w:ascii="Calibri" w:hAnsi="Calibri"/>
          <w:sz w:val="22"/>
        </w:rPr>
        <w:t>Anexo I. Cuestionario de microevaluación</w:t>
      </w:r>
    </w:p>
    <w:p w14:paraId="7B2DF0B8" w14:textId="34316958" w:rsidR="00DF0997" w:rsidRDefault="00DF0997">
      <w:pPr>
        <w:pBdr>
          <w:top w:val="single" w:sz="4" w:space="1" w:color="000000"/>
          <w:left w:val="single" w:sz="4" w:space="4" w:color="000000"/>
          <w:bottom w:val="single" w:sz="4" w:space="1" w:color="000000"/>
          <w:right w:val="single" w:sz="4" w:space="4" w:color="000000"/>
        </w:pBdr>
        <w:ind w:left="360"/>
        <w:rPr>
          <w:rFonts w:ascii="Calibri" w:eastAsia="Calibri" w:hAnsi="Calibri" w:cs="Calibri"/>
          <w:sz w:val="22"/>
          <w:szCs w:val="22"/>
        </w:rPr>
      </w:pPr>
      <w:r>
        <w:rPr>
          <w:rFonts w:ascii="Calibri" w:hAnsi="Calibri"/>
          <w:sz w:val="22"/>
        </w:rPr>
        <w:t xml:space="preserve">Anexo II. Información sobre el asociado en la implementación y el programa </w:t>
      </w:r>
    </w:p>
    <w:p w14:paraId="076FC19F" w14:textId="66A32BCF" w:rsidR="004463E3" w:rsidRDefault="00FA3746">
      <w:pPr>
        <w:pBdr>
          <w:top w:val="single" w:sz="4" w:space="1" w:color="000000"/>
          <w:left w:val="single" w:sz="4" w:space="4" w:color="000000"/>
          <w:bottom w:val="single" w:sz="4" w:space="1" w:color="000000"/>
          <w:right w:val="single" w:sz="4" w:space="4" w:color="000000"/>
        </w:pBdr>
        <w:ind w:left="360"/>
        <w:rPr>
          <w:rFonts w:ascii="Calibri" w:eastAsia="Calibri" w:hAnsi="Calibri" w:cs="Calibri"/>
          <w:sz w:val="22"/>
          <w:szCs w:val="22"/>
        </w:rPr>
      </w:pPr>
      <w:r>
        <w:rPr>
          <w:rFonts w:ascii="Calibri" w:hAnsi="Calibri"/>
          <w:sz w:val="22"/>
        </w:rPr>
        <w:t xml:space="preserve">Anexo III. Organigrama del asociado en la implementación </w:t>
      </w:r>
    </w:p>
    <w:p w14:paraId="6563951A" w14:textId="189F5589" w:rsidR="004463E3" w:rsidRDefault="00FA3746">
      <w:pPr>
        <w:pBdr>
          <w:top w:val="single" w:sz="4" w:space="1" w:color="000000"/>
          <w:left w:val="single" w:sz="4" w:space="4" w:color="000000"/>
          <w:bottom w:val="single" w:sz="4" w:space="1" w:color="000000"/>
          <w:right w:val="single" w:sz="4" w:space="4" w:color="000000"/>
        </w:pBdr>
        <w:ind w:left="360"/>
        <w:rPr>
          <w:rFonts w:ascii="Calibri" w:eastAsia="Calibri" w:hAnsi="Calibri" w:cs="Calibri"/>
          <w:sz w:val="22"/>
          <w:szCs w:val="22"/>
        </w:rPr>
      </w:pPr>
      <w:r>
        <w:rPr>
          <w:rFonts w:ascii="Calibri" w:hAnsi="Calibri"/>
          <w:sz w:val="22"/>
        </w:rPr>
        <w:t xml:space="preserve">Anexo IV. Lista de personas entrevistadas </w:t>
      </w:r>
    </w:p>
    <w:p w14:paraId="497ECFD5" w14:textId="77777777" w:rsidR="004463E3" w:rsidRPr="00AD515F" w:rsidRDefault="004463E3">
      <w:pPr>
        <w:rPr>
          <w:rFonts w:ascii="Calibri" w:eastAsia="Calibri" w:hAnsi="Calibri" w:cs="Calibri"/>
          <w:sz w:val="22"/>
          <w:szCs w:val="22"/>
          <w:lang w:val="es-UY"/>
        </w:rPr>
      </w:pPr>
    </w:p>
    <w:p w14:paraId="06FF4F52" w14:textId="77777777" w:rsidR="002B27A7" w:rsidRDefault="002B27A7">
      <w:pPr>
        <w:rPr>
          <w:rFonts w:ascii="Calibri" w:eastAsia="Calibri" w:hAnsi="Calibri" w:cs="Calibri"/>
          <w:b/>
          <w:sz w:val="22"/>
          <w:szCs w:val="22"/>
        </w:rPr>
      </w:pPr>
      <w:r>
        <w:br w:type="page"/>
      </w:r>
    </w:p>
    <w:p w14:paraId="64FD0260" w14:textId="24B9CD22" w:rsidR="004463E3" w:rsidRDefault="00FA3746">
      <w:pPr>
        <w:numPr>
          <w:ilvl w:val="0"/>
          <w:numId w:val="3"/>
        </w:numPr>
        <w:pBdr>
          <w:top w:val="nil"/>
          <w:left w:val="nil"/>
          <w:bottom w:val="nil"/>
          <w:right w:val="nil"/>
          <w:between w:val="nil"/>
        </w:pBdr>
        <w:spacing w:after="160"/>
        <w:rPr>
          <w:rFonts w:ascii="Calibri" w:eastAsia="Calibri" w:hAnsi="Calibri" w:cs="Calibri"/>
          <w:b/>
          <w:sz w:val="22"/>
          <w:szCs w:val="22"/>
        </w:rPr>
      </w:pPr>
      <w:r>
        <w:rPr>
          <w:rFonts w:ascii="Calibri" w:hAnsi="Calibri"/>
          <w:b/>
          <w:sz w:val="22"/>
        </w:rPr>
        <w:lastRenderedPageBreak/>
        <w:t>Antecedentes, alcance y metodología</w:t>
      </w:r>
    </w:p>
    <w:p w14:paraId="59510300" w14:textId="77777777" w:rsidR="004463E3" w:rsidRDefault="00FA3746">
      <w:pPr>
        <w:pBdr>
          <w:top w:val="nil"/>
          <w:left w:val="nil"/>
          <w:bottom w:val="nil"/>
          <w:right w:val="nil"/>
          <w:between w:val="nil"/>
        </w:pBdr>
        <w:spacing w:after="160"/>
        <w:rPr>
          <w:rFonts w:ascii="Calibri" w:eastAsia="Calibri" w:hAnsi="Calibri" w:cs="Calibri"/>
          <w:b/>
          <w:sz w:val="22"/>
          <w:szCs w:val="22"/>
        </w:rPr>
      </w:pPr>
      <w:r>
        <w:rPr>
          <w:rFonts w:ascii="Calibri" w:hAnsi="Calibri"/>
          <w:b/>
          <w:sz w:val="22"/>
        </w:rPr>
        <w:t>Antecedentes</w:t>
      </w:r>
    </w:p>
    <w:p w14:paraId="13ED06F2" w14:textId="3E6C0CBF" w:rsidR="004463E3" w:rsidRDefault="00FA3746">
      <w:pPr>
        <w:pBdr>
          <w:top w:val="nil"/>
          <w:left w:val="nil"/>
          <w:bottom w:val="nil"/>
          <w:right w:val="nil"/>
          <w:between w:val="nil"/>
        </w:pBdr>
        <w:spacing w:after="160"/>
        <w:rPr>
          <w:rFonts w:ascii="Calibri" w:eastAsia="Calibri" w:hAnsi="Calibri" w:cs="Calibri"/>
          <w:sz w:val="22"/>
          <w:szCs w:val="22"/>
        </w:rPr>
      </w:pPr>
      <w:r>
        <w:rPr>
          <w:rFonts w:ascii="Calibri" w:hAnsi="Calibri"/>
          <w:sz w:val="22"/>
        </w:rPr>
        <w:t>La microevaluación forma parte de los requisitos del marco del Método Armonizado para las Transferencias de Efectivo (HACT</w:t>
      </w:r>
      <w:r w:rsidR="00877746">
        <w:rPr>
          <w:rFonts w:ascii="Calibri" w:hAnsi="Calibri"/>
          <w:sz w:val="22"/>
        </w:rPr>
        <w:t>,</w:t>
      </w:r>
      <w:r w:rsidR="0042014A">
        <w:rPr>
          <w:rFonts w:ascii="Calibri" w:hAnsi="Calibri"/>
          <w:sz w:val="22"/>
        </w:rPr>
        <w:t xml:space="preserve"> por su sigla</w:t>
      </w:r>
      <w:r w:rsidR="001E6ADC">
        <w:rPr>
          <w:rFonts w:ascii="Calibri" w:hAnsi="Calibri"/>
          <w:sz w:val="22"/>
        </w:rPr>
        <w:t>s</w:t>
      </w:r>
      <w:r w:rsidR="0042014A">
        <w:rPr>
          <w:rFonts w:ascii="Calibri" w:hAnsi="Calibri"/>
          <w:sz w:val="22"/>
        </w:rPr>
        <w:t xml:space="preserve"> en inglés</w:t>
      </w:r>
      <w:r>
        <w:rPr>
          <w:rFonts w:ascii="Calibri" w:hAnsi="Calibri"/>
          <w:sz w:val="22"/>
        </w:rPr>
        <w:t>). Este representa un marco operativo común para la</w:t>
      </w:r>
      <w:r w:rsidR="00EB74FE">
        <w:rPr>
          <w:rFonts w:ascii="Calibri" w:hAnsi="Calibri"/>
          <w:sz w:val="22"/>
        </w:rPr>
        <w:t>s</w:t>
      </w:r>
      <w:r>
        <w:rPr>
          <w:rFonts w:ascii="Calibri" w:hAnsi="Calibri"/>
          <w:sz w:val="22"/>
        </w:rPr>
        <w:t xml:space="preserve"> transferencias de efectivo de los organismos de las Naciones Unidas a los asociados en la implementación, gubernamentales y no gubernamentales. </w:t>
      </w:r>
    </w:p>
    <w:p w14:paraId="073033A1" w14:textId="76E802D1" w:rsidR="004463E3" w:rsidRDefault="00FA3746">
      <w:pPr>
        <w:pBdr>
          <w:top w:val="nil"/>
          <w:left w:val="nil"/>
          <w:bottom w:val="nil"/>
          <w:right w:val="nil"/>
          <w:between w:val="nil"/>
        </w:pBdr>
        <w:spacing w:after="160"/>
        <w:rPr>
          <w:rFonts w:ascii="Calibri" w:eastAsia="Calibri" w:hAnsi="Calibri" w:cs="Calibri"/>
          <w:b/>
          <w:sz w:val="22"/>
          <w:szCs w:val="22"/>
        </w:rPr>
      </w:pPr>
      <w:r>
        <w:rPr>
          <w:rFonts w:ascii="Calibri" w:hAnsi="Calibri"/>
          <w:sz w:val="22"/>
        </w:rPr>
        <w:t xml:space="preserve">La microevaluación evalúa el marco de control del </w:t>
      </w:r>
      <w:r w:rsidR="0009158F">
        <w:rPr>
          <w:rFonts w:ascii="Calibri" w:hAnsi="Calibri"/>
          <w:sz w:val="22"/>
        </w:rPr>
        <w:t>AI</w:t>
      </w:r>
      <w:r>
        <w:rPr>
          <w:rFonts w:ascii="Calibri" w:hAnsi="Calibri"/>
          <w:sz w:val="22"/>
        </w:rPr>
        <w:t>. El resultado es una calificación de riesgo (bajo, moderado, significativo o alto). Los organismos de las Naciones Unidas utilizan la calificación general de riesgos, junto con otra información disponible (por ejemplo, la historia de colaboración con el organismo y los resultados de</w:t>
      </w:r>
      <w:r w:rsidR="00560E40">
        <w:rPr>
          <w:rFonts w:ascii="Calibri" w:hAnsi="Calibri"/>
          <w:sz w:val="22"/>
        </w:rPr>
        <w:t xml:space="preserve"> actividades de</w:t>
      </w:r>
      <w:r>
        <w:rPr>
          <w:rFonts w:ascii="Calibri" w:hAnsi="Calibri"/>
          <w:sz w:val="22"/>
        </w:rPr>
        <w:t xml:space="preserve"> garantía anteriores), para determinar el tipo y la frecuencia de las actividades de garantía según las directrices de cada organismo, y pueden tenerse en cuenta a la hora de seleccionar la modalidad de transferencia de efectivo adecuada para un </w:t>
      </w:r>
      <w:r w:rsidR="0009158F">
        <w:rPr>
          <w:rFonts w:ascii="Calibri" w:hAnsi="Calibri"/>
          <w:sz w:val="22"/>
        </w:rPr>
        <w:t>AI</w:t>
      </w:r>
      <w:r>
        <w:rPr>
          <w:rFonts w:ascii="Calibri" w:hAnsi="Calibri"/>
          <w:sz w:val="22"/>
        </w:rPr>
        <w:t>.</w:t>
      </w:r>
    </w:p>
    <w:p w14:paraId="5F39666D" w14:textId="77777777" w:rsidR="004463E3" w:rsidRDefault="00FA3746">
      <w:pPr>
        <w:rPr>
          <w:rFonts w:ascii="Calibri" w:eastAsia="Calibri" w:hAnsi="Calibri" w:cs="Calibri"/>
          <w:b/>
          <w:sz w:val="22"/>
          <w:szCs w:val="22"/>
        </w:rPr>
      </w:pPr>
      <w:r>
        <w:rPr>
          <w:rFonts w:ascii="Calibri" w:hAnsi="Calibri"/>
          <w:b/>
          <w:sz w:val="22"/>
        </w:rPr>
        <w:t>Alcance</w:t>
      </w:r>
    </w:p>
    <w:p w14:paraId="0B639D15" w14:textId="67DED4FC" w:rsidR="004463E3" w:rsidRDefault="00FA3746">
      <w:pPr>
        <w:rPr>
          <w:rFonts w:ascii="Calibri" w:eastAsia="Calibri" w:hAnsi="Calibri" w:cs="Calibri"/>
          <w:sz w:val="22"/>
          <w:szCs w:val="22"/>
        </w:rPr>
      </w:pPr>
      <w:r>
        <w:rPr>
          <w:rFonts w:ascii="Calibri" w:hAnsi="Calibri"/>
          <w:sz w:val="22"/>
        </w:rPr>
        <w:t xml:space="preserve">La microevaluación </w:t>
      </w:r>
      <w:r w:rsidR="00380919">
        <w:rPr>
          <w:rFonts w:ascii="Calibri" w:hAnsi="Calibri"/>
          <w:sz w:val="22"/>
        </w:rPr>
        <w:t xml:space="preserve">proporciona </w:t>
      </w:r>
      <w:r>
        <w:rPr>
          <w:rFonts w:ascii="Calibri" w:hAnsi="Calibri"/>
          <w:sz w:val="22"/>
        </w:rPr>
        <w:t xml:space="preserve">una valoración </w:t>
      </w:r>
      <w:r w:rsidR="00380919">
        <w:rPr>
          <w:rFonts w:ascii="Calibri" w:hAnsi="Calibri"/>
          <w:sz w:val="22"/>
        </w:rPr>
        <w:t xml:space="preserve">general </w:t>
      </w:r>
      <w:r>
        <w:rPr>
          <w:rFonts w:ascii="Calibri" w:hAnsi="Calibri"/>
          <w:sz w:val="22"/>
        </w:rPr>
        <w:t>de</w:t>
      </w:r>
      <w:r w:rsidR="009458E7">
        <w:rPr>
          <w:rFonts w:ascii="Calibri" w:hAnsi="Calibri"/>
          <w:sz w:val="22"/>
        </w:rPr>
        <w:t xml:space="preserve">l </w:t>
      </w:r>
      <w:r w:rsidR="00775C8F">
        <w:rPr>
          <w:rFonts w:ascii="Calibri" w:hAnsi="Calibri"/>
          <w:sz w:val="22"/>
        </w:rPr>
        <w:t>programa,</w:t>
      </w:r>
      <w:r w:rsidR="009458E7">
        <w:rPr>
          <w:rFonts w:ascii="Calibri" w:hAnsi="Calibri"/>
          <w:sz w:val="22"/>
        </w:rPr>
        <w:t xml:space="preserve"> las</w:t>
      </w:r>
      <w:r>
        <w:rPr>
          <w:rFonts w:ascii="Calibri" w:hAnsi="Calibri"/>
          <w:sz w:val="22"/>
        </w:rPr>
        <w:t xml:space="preserve"> políticas, </w:t>
      </w:r>
      <w:r w:rsidR="009458E7">
        <w:rPr>
          <w:rFonts w:ascii="Calibri" w:hAnsi="Calibri"/>
          <w:sz w:val="22"/>
        </w:rPr>
        <w:t xml:space="preserve">los </w:t>
      </w:r>
      <w:r>
        <w:rPr>
          <w:rFonts w:ascii="Calibri" w:hAnsi="Calibri"/>
          <w:sz w:val="22"/>
        </w:rPr>
        <w:t xml:space="preserve">procedimientos, </w:t>
      </w:r>
      <w:r w:rsidR="009733D2">
        <w:rPr>
          <w:rFonts w:ascii="Calibri" w:hAnsi="Calibri"/>
          <w:sz w:val="22"/>
        </w:rPr>
        <w:t xml:space="preserve">los </w:t>
      </w:r>
      <w:r>
        <w:rPr>
          <w:rFonts w:ascii="Calibri" w:hAnsi="Calibri"/>
          <w:sz w:val="22"/>
        </w:rPr>
        <w:t xml:space="preserve">sistemas y </w:t>
      </w:r>
      <w:r w:rsidR="009733D2">
        <w:rPr>
          <w:rFonts w:ascii="Calibri" w:hAnsi="Calibri"/>
          <w:sz w:val="22"/>
        </w:rPr>
        <w:t xml:space="preserve">los </w:t>
      </w:r>
      <w:r>
        <w:rPr>
          <w:rFonts w:ascii="Calibri" w:hAnsi="Calibri"/>
          <w:sz w:val="22"/>
        </w:rPr>
        <w:t xml:space="preserve">controles internos de </w:t>
      </w:r>
      <w:r w:rsidR="009733D2">
        <w:rPr>
          <w:rFonts w:ascii="Calibri" w:hAnsi="Calibri"/>
          <w:sz w:val="22"/>
        </w:rPr>
        <w:t xml:space="preserve">la </w:t>
      </w:r>
      <w:r>
        <w:rPr>
          <w:rFonts w:ascii="Calibri" w:hAnsi="Calibri"/>
          <w:sz w:val="22"/>
        </w:rPr>
        <w:t xml:space="preserve">gestión financiera y operativa del asociado en la implementación. Incluye: </w:t>
      </w:r>
    </w:p>
    <w:p w14:paraId="078DE974" w14:textId="7B5AD8E5" w:rsidR="004463E3" w:rsidRDefault="00FA3746">
      <w:pPr>
        <w:numPr>
          <w:ilvl w:val="0"/>
          <w:numId w:val="2"/>
        </w:numPr>
        <w:pBdr>
          <w:top w:val="nil"/>
          <w:left w:val="nil"/>
          <w:bottom w:val="nil"/>
          <w:right w:val="nil"/>
          <w:between w:val="nil"/>
        </w:pBdr>
        <w:spacing w:after="0" w:line="256" w:lineRule="auto"/>
        <w:jc w:val="left"/>
        <w:rPr>
          <w:rFonts w:ascii="Calibri" w:eastAsia="Calibri" w:hAnsi="Calibri" w:cs="Calibri"/>
          <w:sz w:val="22"/>
          <w:szCs w:val="22"/>
        </w:rPr>
      </w:pPr>
      <w:r>
        <w:rPr>
          <w:rFonts w:ascii="Calibri" w:hAnsi="Calibri"/>
          <w:sz w:val="22"/>
        </w:rPr>
        <w:t xml:space="preserve">Una revisión de: naturaleza jurídica, estructuras de gobernanza, viabilidad financiera, gestión de los programas, estructura organizativa, </w:t>
      </w:r>
      <w:r w:rsidR="00920D2E">
        <w:rPr>
          <w:rFonts w:ascii="Calibri" w:hAnsi="Calibri"/>
          <w:sz w:val="22"/>
        </w:rPr>
        <w:t xml:space="preserve">dotación de </w:t>
      </w:r>
      <w:r>
        <w:rPr>
          <w:rFonts w:ascii="Calibri" w:hAnsi="Calibri"/>
          <w:sz w:val="22"/>
        </w:rPr>
        <w:t>personal, políticas</w:t>
      </w:r>
      <w:r w:rsidR="00992B39">
        <w:rPr>
          <w:rFonts w:ascii="Calibri" w:hAnsi="Calibri"/>
          <w:sz w:val="22"/>
        </w:rPr>
        <w:t xml:space="preserve"> y </w:t>
      </w:r>
      <w:r>
        <w:rPr>
          <w:rFonts w:ascii="Calibri" w:hAnsi="Calibri"/>
          <w:sz w:val="22"/>
        </w:rPr>
        <w:t xml:space="preserve"> procedimientos contables, activos fijos</w:t>
      </w:r>
      <w:r w:rsidR="00A061CC">
        <w:rPr>
          <w:rFonts w:ascii="Calibri" w:hAnsi="Calibri"/>
          <w:sz w:val="22"/>
        </w:rPr>
        <w:t xml:space="preserve"> e</w:t>
      </w:r>
      <w:r>
        <w:rPr>
          <w:rFonts w:ascii="Calibri" w:hAnsi="Calibri"/>
          <w:sz w:val="22"/>
        </w:rPr>
        <w:t xml:space="preserve"> inventario, inform</w:t>
      </w:r>
      <w:r w:rsidR="00D0408A">
        <w:rPr>
          <w:rFonts w:ascii="Calibri" w:hAnsi="Calibri"/>
          <w:sz w:val="22"/>
        </w:rPr>
        <w:t>es</w:t>
      </w:r>
      <w:r>
        <w:rPr>
          <w:rFonts w:ascii="Calibri" w:hAnsi="Calibri"/>
          <w:sz w:val="22"/>
        </w:rPr>
        <w:t xml:space="preserve"> y seguimiento financieros, y adquisiciones del </w:t>
      </w:r>
      <w:r w:rsidR="0009158F">
        <w:rPr>
          <w:rFonts w:ascii="Calibri" w:hAnsi="Calibri"/>
          <w:sz w:val="22"/>
        </w:rPr>
        <w:t>AI</w:t>
      </w:r>
      <w:r>
        <w:rPr>
          <w:rFonts w:ascii="Calibri" w:hAnsi="Calibri"/>
          <w:sz w:val="22"/>
        </w:rPr>
        <w:t xml:space="preserve">. </w:t>
      </w:r>
    </w:p>
    <w:p w14:paraId="6A41AACE" w14:textId="77777777" w:rsidR="004463E3" w:rsidRDefault="00FA3746">
      <w:pPr>
        <w:numPr>
          <w:ilvl w:val="0"/>
          <w:numId w:val="2"/>
        </w:numPr>
        <w:pBdr>
          <w:top w:val="nil"/>
          <w:left w:val="nil"/>
          <w:bottom w:val="nil"/>
          <w:right w:val="nil"/>
          <w:between w:val="nil"/>
        </w:pBdr>
        <w:spacing w:after="160" w:line="256" w:lineRule="auto"/>
        <w:jc w:val="left"/>
        <w:rPr>
          <w:rFonts w:ascii="Calibri" w:eastAsia="Calibri" w:hAnsi="Calibri" w:cs="Calibri"/>
          <w:sz w:val="22"/>
          <w:szCs w:val="22"/>
        </w:rPr>
      </w:pPr>
      <w:r>
        <w:rPr>
          <w:rFonts w:ascii="Calibri" w:hAnsi="Calibri"/>
          <w:sz w:val="22"/>
        </w:rPr>
        <w:t>Un enfoque centrado en el cumplimiento de las políticas, procedimientos, reglamentos y disposiciones institucionales emitidos tanto por el gobierno como por el asociado en la implementación.</w:t>
      </w:r>
    </w:p>
    <w:p w14:paraId="4395360D" w14:textId="77777777" w:rsidR="004463E3" w:rsidRDefault="00FA3746">
      <w:pPr>
        <w:rPr>
          <w:rFonts w:ascii="Calibri" w:eastAsia="Calibri" w:hAnsi="Calibri" w:cs="Calibri"/>
          <w:b/>
          <w:sz w:val="22"/>
          <w:szCs w:val="22"/>
        </w:rPr>
      </w:pPr>
      <w:r>
        <w:rPr>
          <w:rFonts w:ascii="Calibri" w:hAnsi="Calibri"/>
          <w:b/>
          <w:sz w:val="22"/>
        </w:rPr>
        <w:t>Metodología</w:t>
      </w:r>
    </w:p>
    <w:p w14:paraId="26E96FCD" w14:textId="77777777" w:rsidR="004463E3" w:rsidRDefault="00FA3746">
      <w:pPr>
        <w:rPr>
          <w:rFonts w:ascii="Calibri" w:eastAsia="Calibri" w:hAnsi="Calibri" w:cs="Calibri"/>
          <w:sz w:val="22"/>
          <w:szCs w:val="22"/>
        </w:rPr>
      </w:pPr>
      <w:r>
        <w:rPr>
          <w:rFonts w:ascii="Calibri" w:hAnsi="Calibri"/>
          <w:sz w:val="22"/>
        </w:rPr>
        <w:t>Realizamos la microevaluación del [fecha] al [fecha] en [describir los lugares].</w:t>
      </w:r>
    </w:p>
    <w:p w14:paraId="6472E17D" w14:textId="14F91152" w:rsidR="004463E3" w:rsidRDefault="00FA3746">
      <w:pPr>
        <w:rPr>
          <w:rFonts w:ascii="Calibri" w:eastAsia="Calibri" w:hAnsi="Calibri" w:cs="Calibri"/>
          <w:sz w:val="22"/>
          <w:szCs w:val="22"/>
        </w:rPr>
      </w:pPr>
      <w:r>
        <w:rPr>
          <w:rFonts w:ascii="Calibri" w:hAnsi="Calibri"/>
          <w:sz w:val="22"/>
        </w:rPr>
        <w:t xml:space="preserve">Mediante conversaciones con la </w:t>
      </w:r>
      <w:r w:rsidR="006A4262">
        <w:rPr>
          <w:rFonts w:ascii="Calibri" w:hAnsi="Calibri"/>
          <w:sz w:val="22"/>
        </w:rPr>
        <w:t>gerencia</w:t>
      </w:r>
      <w:r>
        <w:rPr>
          <w:rFonts w:ascii="Calibri" w:hAnsi="Calibri"/>
          <w:sz w:val="22"/>
        </w:rPr>
        <w:t>,</w:t>
      </w:r>
      <w:r w:rsidR="00500585">
        <w:rPr>
          <w:rFonts w:ascii="Calibri" w:hAnsi="Calibri"/>
          <w:sz w:val="22"/>
        </w:rPr>
        <w:t xml:space="preserve"> la</w:t>
      </w:r>
      <w:r w:rsidR="001E6ADC">
        <w:rPr>
          <w:rFonts w:ascii="Calibri" w:hAnsi="Calibri"/>
          <w:sz w:val="22"/>
        </w:rPr>
        <w:t xml:space="preserve"> </w:t>
      </w:r>
      <w:r>
        <w:rPr>
          <w:rFonts w:ascii="Calibri" w:hAnsi="Calibri"/>
          <w:sz w:val="22"/>
        </w:rPr>
        <w:t>observaci</w:t>
      </w:r>
      <w:r w:rsidR="00500585">
        <w:rPr>
          <w:rFonts w:ascii="Calibri" w:hAnsi="Calibri"/>
          <w:sz w:val="22"/>
        </w:rPr>
        <w:t>ón</w:t>
      </w:r>
      <w:r>
        <w:rPr>
          <w:rFonts w:ascii="Calibri" w:hAnsi="Calibri"/>
          <w:sz w:val="22"/>
        </w:rPr>
        <w:t xml:space="preserve"> y </w:t>
      </w:r>
      <w:r w:rsidR="00500585">
        <w:rPr>
          <w:rFonts w:ascii="Calibri" w:hAnsi="Calibri"/>
          <w:sz w:val="22"/>
        </w:rPr>
        <w:t xml:space="preserve">el </w:t>
      </w:r>
      <w:r w:rsidR="006A4262">
        <w:rPr>
          <w:rFonts w:ascii="Calibri" w:hAnsi="Calibri"/>
          <w:sz w:val="22"/>
        </w:rPr>
        <w:t xml:space="preserve">análisis de </w:t>
      </w:r>
      <w:r>
        <w:rPr>
          <w:rFonts w:ascii="Calibri" w:hAnsi="Calibri"/>
          <w:sz w:val="22"/>
        </w:rPr>
        <w:t xml:space="preserve"> transacciones, hemos evaluado el sistema de control interno del asociado en la implementación y el sistema de control interno relacionado, haciendo énfasis en: </w:t>
      </w:r>
    </w:p>
    <w:p w14:paraId="26416655" w14:textId="02820D8E" w:rsidR="004463E3" w:rsidRDefault="00FA3746">
      <w:pPr>
        <w:numPr>
          <w:ilvl w:val="0"/>
          <w:numId w:val="10"/>
        </w:numPr>
        <w:pBdr>
          <w:top w:val="nil"/>
          <w:left w:val="nil"/>
          <w:bottom w:val="nil"/>
          <w:right w:val="nil"/>
          <w:between w:val="nil"/>
        </w:pBdr>
        <w:spacing w:after="0" w:line="256" w:lineRule="auto"/>
        <w:jc w:val="left"/>
        <w:rPr>
          <w:rFonts w:ascii="Calibri" w:eastAsia="Calibri" w:hAnsi="Calibri" w:cs="Calibri"/>
          <w:sz w:val="22"/>
          <w:szCs w:val="22"/>
        </w:rPr>
      </w:pPr>
      <w:r>
        <w:rPr>
          <w:rFonts w:ascii="Calibri" w:hAnsi="Calibri"/>
          <w:sz w:val="22"/>
        </w:rPr>
        <w:t xml:space="preserve">La eficacia de los sistemas para ofrecer a la </w:t>
      </w:r>
      <w:r w:rsidR="00A15A94">
        <w:rPr>
          <w:rFonts w:ascii="Calibri" w:hAnsi="Calibri"/>
          <w:sz w:val="22"/>
        </w:rPr>
        <w:t xml:space="preserve">gerencia </w:t>
      </w:r>
      <w:r>
        <w:rPr>
          <w:rFonts w:ascii="Calibri" w:hAnsi="Calibri"/>
          <w:sz w:val="22"/>
        </w:rPr>
        <w:t xml:space="preserve">del asociado en la implementación información precisa y oportuna para la gestión de fondos y activos de conformidad con los planes de trabajo y los acuerdos con los organismos de las Naciones Unidas; </w:t>
      </w:r>
    </w:p>
    <w:p w14:paraId="35FF9043" w14:textId="77777777" w:rsidR="004463E3" w:rsidRDefault="00FA3746">
      <w:pPr>
        <w:numPr>
          <w:ilvl w:val="0"/>
          <w:numId w:val="10"/>
        </w:numPr>
        <w:pBdr>
          <w:top w:val="nil"/>
          <w:left w:val="nil"/>
          <w:bottom w:val="nil"/>
          <w:right w:val="nil"/>
          <w:between w:val="nil"/>
        </w:pBdr>
        <w:spacing w:after="160" w:line="256" w:lineRule="auto"/>
        <w:jc w:val="left"/>
        <w:rPr>
          <w:rFonts w:ascii="Calibri" w:eastAsia="Calibri" w:hAnsi="Calibri" w:cs="Calibri"/>
          <w:sz w:val="22"/>
          <w:szCs w:val="22"/>
        </w:rPr>
      </w:pPr>
      <w:r>
        <w:rPr>
          <w:rFonts w:ascii="Calibri" w:hAnsi="Calibri"/>
          <w:sz w:val="22"/>
        </w:rPr>
        <w:t xml:space="preserve">La eficacia general del sistema de control interno para proteger los activos y recursos del asociado en la implementación. </w:t>
      </w:r>
    </w:p>
    <w:p w14:paraId="284E3BD3" w14:textId="7C970514" w:rsidR="004463E3" w:rsidRDefault="00FA3746">
      <w:pPr>
        <w:rPr>
          <w:rFonts w:ascii="Calibri" w:eastAsia="Calibri" w:hAnsi="Calibri" w:cs="Calibri"/>
          <w:sz w:val="22"/>
          <w:szCs w:val="22"/>
        </w:rPr>
      </w:pPr>
      <w:r>
        <w:rPr>
          <w:rFonts w:ascii="Calibri" w:hAnsi="Calibri"/>
          <w:sz w:val="22"/>
        </w:rPr>
        <w:t xml:space="preserve">Antes de finalizar el informe, hablamos sobre los resultados de la microevaluación con el personal pertinente del organismo de las Naciones Unidas y con el </w:t>
      </w:r>
      <w:r w:rsidR="0009158F">
        <w:rPr>
          <w:rFonts w:ascii="Calibri" w:hAnsi="Calibri"/>
          <w:sz w:val="22"/>
        </w:rPr>
        <w:t>AI</w:t>
      </w:r>
      <w:r>
        <w:rPr>
          <w:rFonts w:ascii="Calibri" w:hAnsi="Calibri"/>
          <w:sz w:val="22"/>
        </w:rPr>
        <w:t>. La lista de las personas entrevistadas durante la microevaluación se indica en el Anexo III.</w:t>
      </w:r>
    </w:p>
    <w:p w14:paraId="5C59CD31" w14:textId="77777777" w:rsidR="004463E3" w:rsidRDefault="004463E3">
      <w:pPr>
        <w:rPr>
          <w:rFonts w:ascii="Calibri" w:eastAsia="Calibri" w:hAnsi="Calibri" w:cs="Calibri"/>
          <w:sz w:val="22"/>
          <w:szCs w:val="22"/>
        </w:rPr>
      </w:pPr>
    </w:p>
    <w:p w14:paraId="11631B0D" w14:textId="77777777" w:rsidR="002B27A7" w:rsidRDefault="002B27A7">
      <w:pPr>
        <w:rPr>
          <w:rFonts w:ascii="Calibri" w:eastAsia="Calibri" w:hAnsi="Calibri" w:cs="Calibri"/>
          <w:b/>
          <w:sz w:val="22"/>
          <w:szCs w:val="22"/>
        </w:rPr>
      </w:pPr>
      <w:r>
        <w:br w:type="page"/>
      </w:r>
    </w:p>
    <w:p w14:paraId="578DCB45" w14:textId="451F4329" w:rsidR="00866C77" w:rsidRPr="00FA3746" w:rsidRDefault="00866C77">
      <w:pPr>
        <w:numPr>
          <w:ilvl w:val="0"/>
          <w:numId w:val="3"/>
        </w:numPr>
        <w:pBdr>
          <w:top w:val="nil"/>
          <w:left w:val="nil"/>
          <w:bottom w:val="nil"/>
          <w:right w:val="nil"/>
          <w:between w:val="nil"/>
        </w:pBdr>
        <w:spacing w:after="160" w:line="256" w:lineRule="auto"/>
        <w:jc w:val="left"/>
        <w:rPr>
          <w:rFonts w:ascii="Calibri" w:eastAsia="Calibri" w:hAnsi="Calibri" w:cs="Calibri"/>
          <w:b/>
          <w:sz w:val="22"/>
          <w:szCs w:val="22"/>
        </w:rPr>
      </w:pPr>
      <w:r>
        <w:rPr>
          <w:rFonts w:ascii="Calibri" w:hAnsi="Calibri"/>
          <w:b/>
          <w:sz w:val="22"/>
        </w:rPr>
        <w:lastRenderedPageBreak/>
        <w:t>Información resumida sobre el asociado (tomada de la pestaña “Información” del documento de evaluación en Excel)</w:t>
      </w:r>
    </w:p>
    <w:tbl>
      <w:tblPr>
        <w:tblW w:w="9398" w:type="dxa"/>
        <w:tblCellMar>
          <w:left w:w="70" w:type="dxa"/>
          <w:right w:w="70" w:type="dxa"/>
        </w:tblCellMar>
        <w:tblLook w:val="04A0" w:firstRow="1" w:lastRow="0" w:firstColumn="1" w:lastColumn="0" w:noHBand="0" w:noVBand="1"/>
      </w:tblPr>
      <w:tblGrid>
        <w:gridCol w:w="186"/>
        <w:gridCol w:w="3992"/>
        <w:gridCol w:w="1109"/>
        <w:gridCol w:w="1421"/>
        <w:gridCol w:w="1421"/>
        <w:gridCol w:w="1308"/>
      </w:tblGrid>
      <w:tr w:rsidR="00FA3746" w:rsidRPr="00FA3746" w14:paraId="4768F405" w14:textId="77777777" w:rsidTr="00FA3746">
        <w:trPr>
          <w:trHeight w:val="461"/>
        </w:trPr>
        <w:tc>
          <w:tcPr>
            <w:tcW w:w="146" w:type="dxa"/>
            <w:tcBorders>
              <w:top w:val="single" w:sz="4" w:space="0" w:color="000000"/>
              <w:left w:val="single" w:sz="4" w:space="0" w:color="000000"/>
              <w:bottom w:val="nil"/>
              <w:right w:val="nil"/>
            </w:tcBorders>
            <w:shd w:val="clear" w:color="4472C4" w:fill="4472C4"/>
            <w:noWrap/>
            <w:hideMark/>
          </w:tcPr>
          <w:p w14:paraId="4E146A5E" w14:textId="77777777" w:rsidR="00FA3746" w:rsidRPr="00FA3746" w:rsidRDefault="00FA3746" w:rsidP="00FA3746">
            <w:pPr>
              <w:spacing w:after="0"/>
              <w:jc w:val="left"/>
              <w:rPr>
                <w:rFonts w:ascii="Calibri" w:hAnsi="Calibri" w:cs="Calibri"/>
                <w:b/>
                <w:bCs/>
                <w:color w:val="FFFFFF"/>
                <w:sz w:val="20"/>
                <w:szCs w:val="20"/>
                <w:lang w:val="cs-CZ" w:eastAsia="zh-CN"/>
              </w:rPr>
            </w:pPr>
            <w:r w:rsidRPr="00FA3746">
              <w:rPr>
                <w:rFonts w:ascii="Calibri" w:hAnsi="Calibri" w:cs="Calibri"/>
                <w:b/>
                <w:bCs/>
                <w:color w:val="FFFFFF"/>
                <w:sz w:val="20"/>
                <w:szCs w:val="20"/>
                <w:lang w:val="cs-CZ" w:eastAsia="zh-CN"/>
              </w:rPr>
              <w:t> </w:t>
            </w:r>
          </w:p>
        </w:tc>
        <w:tc>
          <w:tcPr>
            <w:tcW w:w="3992" w:type="dxa"/>
            <w:tcBorders>
              <w:top w:val="single" w:sz="4" w:space="0" w:color="000000"/>
              <w:left w:val="nil"/>
              <w:bottom w:val="nil"/>
              <w:right w:val="nil"/>
            </w:tcBorders>
            <w:shd w:val="clear" w:color="4472C4" w:fill="4472C4"/>
            <w:hideMark/>
          </w:tcPr>
          <w:p w14:paraId="00416F12" w14:textId="77777777" w:rsidR="00FA3746" w:rsidRPr="00FA3746" w:rsidRDefault="00FA3746" w:rsidP="00FA3746">
            <w:pPr>
              <w:spacing w:after="0"/>
              <w:jc w:val="left"/>
              <w:rPr>
                <w:rFonts w:ascii="Calibri" w:hAnsi="Calibri" w:cs="Calibri"/>
                <w:b/>
                <w:bCs/>
                <w:color w:val="FFFFFF"/>
                <w:sz w:val="20"/>
                <w:szCs w:val="20"/>
                <w:lang w:val="cs-CZ" w:eastAsia="zh-CN"/>
              </w:rPr>
            </w:pPr>
            <w:r w:rsidRPr="00FA3746">
              <w:rPr>
                <w:rFonts w:ascii="Calibri" w:hAnsi="Calibri" w:cs="Calibri"/>
                <w:b/>
                <w:bCs/>
                <w:color w:val="FFFFFF"/>
                <w:sz w:val="20"/>
                <w:szCs w:val="20"/>
                <w:lang w:val="cs-CZ" w:eastAsia="zh-CN"/>
              </w:rPr>
              <w:t>Organización</w:t>
            </w:r>
          </w:p>
        </w:tc>
        <w:tc>
          <w:tcPr>
            <w:tcW w:w="3951" w:type="dxa"/>
            <w:gridSpan w:val="3"/>
            <w:tcBorders>
              <w:top w:val="single" w:sz="4" w:space="0" w:color="000000"/>
              <w:left w:val="nil"/>
              <w:bottom w:val="nil"/>
              <w:right w:val="nil"/>
            </w:tcBorders>
            <w:shd w:val="clear" w:color="4472C4" w:fill="4472C4"/>
            <w:noWrap/>
            <w:hideMark/>
          </w:tcPr>
          <w:p w14:paraId="694EADA0" w14:textId="77777777" w:rsidR="00FA3746" w:rsidRPr="00FA3746" w:rsidRDefault="00FA3746" w:rsidP="00FA3746">
            <w:pPr>
              <w:spacing w:after="0"/>
              <w:jc w:val="left"/>
              <w:rPr>
                <w:rFonts w:ascii="Calibri" w:hAnsi="Calibri" w:cs="Calibri"/>
                <w:b/>
                <w:bCs/>
                <w:color w:val="FFFFFF"/>
                <w:sz w:val="20"/>
                <w:szCs w:val="20"/>
                <w:lang w:val="cs-CZ" w:eastAsia="zh-CN"/>
              </w:rPr>
            </w:pPr>
            <w:r w:rsidRPr="00FA3746">
              <w:rPr>
                <w:rFonts w:ascii="Calibri" w:hAnsi="Calibri" w:cs="Calibri"/>
                <w:b/>
                <w:bCs/>
                <w:color w:val="FFFFFF"/>
                <w:sz w:val="20"/>
                <w:szCs w:val="20"/>
                <w:lang w:val="cs-CZ" w:eastAsia="zh-CN"/>
              </w:rPr>
              <w:t>Ejemplo: Ministerio - No son datos reales</w:t>
            </w:r>
          </w:p>
        </w:tc>
        <w:tc>
          <w:tcPr>
            <w:tcW w:w="1308" w:type="dxa"/>
            <w:tcBorders>
              <w:top w:val="single" w:sz="4" w:space="0" w:color="000000"/>
              <w:left w:val="nil"/>
              <w:bottom w:val="nil"/>
              <w:right w:val="single" w:sz="4" w:space="0" w:color="000000"/>
            </w:tcBorders>
            <w:shd w:val="clear" w:color="4472C4" w:fill="4472C4"/>
            <w:noWrap/>
            <w:hideMark/>
          </w:tcPr>
          <w:p w14:paraId="0A67B3CA" w14:textId="77777777" w:rsidR="00FA3746" w:rsidRPr="00FA3746" w:rsidRDefault="00FA3746" w:rsidP="00FA3746">
            <w:pPr>
              <w:spacing w:after="0"/>
              <w:jc w:val="left"/>
              <w:rPr>
                <w:rFonts w:ascii="Calibri" w:hAnsi="Calibri" w:cs="Calibri"/>
                <w:b/>
                <w:bCs/>
                <w:color w:val="FFFFFF"/>
                <w:sz w:val="20"/>
                <w:szCs w:val="20"/>
                <w:lang w:val="cs-CZ" w:eastAsia="zh-CN"/>
              </w:rPr>
            </w:pPr>
            <w:r w:rsidRPr="00FA3746">
              <w:rPr>
                <w:rFonts w:ascii="Calibri" w:hAnsi="Calibri" w:cs="Calibri"/>
                <w:b/>
                <w:bCs/>
                <w:color w:val="FFFFFF"/>
                <w:sz w:val="20"/>
                <w:szCs w:val="20"/>
                <w:lang w:val="cs-CZ" w:eastAsia="zh-CN"/>
              </w:rPr>
              <w:t> </w:t>
            </w:r>
          </w:p>
        </w:tc>
      </w:tr>
      <w:tr w:rsidR="00FA3746" w:rsidRPr="00FA3746" w14:paraId="29E11889" w14:textId="77777777" w:rsidTr="00FA3746">
        <w:trPr>
          <w:trHeight w:val="461"/>
        </w:trPr>
        <w:tc>
          <w:tcPr>
            <w:tcW w:w="146" w:type="dxa"/>
            <w:tcBorders>
              <w:top w:val="nil"/>
              <w:left w:val="single" w:sz="4" w:space="0" w:color="000000"/>
              <w:bottom w:val="single" w:sz="4" w:space="0" w:color="000000"/>
              <w:right w:val="nil"/>
            </w:tcBorders>
            <w:shd w:val="clear" w:color="4472C4" w:fill="4472C4"/>
            <w:noWrap/>
            <w:hideMark/>
          </w:tcPr>
          <w:p w14:paraId="20664108" w14:textId="77777777" w:rsidR="00FA3746" w:rsidRPr="00FA3746" w:rsidRDefault="00FA3746" w:rsidP="00FA3746">
            <w:pPr>
              <w:spacing w:after="0"/>
              <w:jc w:val="left"/>
              <w:rPr>
                <w:rFonts w:ascii="Calibri" w:hAnsi="Calibri" w:cs="Calibri"/>
                <w:b/>
                <w:bCs/>
                <w:color w:val="FFFFFF"/>
                <w:sz w:val="20"/>
                <w:szCs w:val="20"/>
                <w:lang w:val="cs-CZ" w:eastAsia="zh-CN"/>
              </w:rPr>
            </w:pPr>
            <w:r w:rsidRPr="00FA3746">
              <w:rPr>
                <w:rFonts w:ascii="Calibri" w:hAnsi="Calibri" w:cs="Calibri"/>
                <w:b/>
                <w:bCs/>
                <w:color w:val="FFFFFF"/>
                <w:sz w:val="20"/>
                <w:szCs w:val="20"/>
                <w:lang w:val="cs-CZ" w:eastAsia="zh-CN"/>
              </w:rPr>
              <w:t> </w:t>
            </w:r>
          </w:p>
        </w:tc>
        <w:tc>
          <w:tcPr>
            <w:tcW w:w="3992" w:type="dxa"/>
            <w:tcBorders>
              <w:top w:val="nil"/>
              <w:left w:val="nil"/>
              <w:bottom w:val="single" w:sz="4" w:space="0" w:color="000000"/>
              <w:right w:val="nil"/>
            </w:tcBorders>
            <w:shd w:val="clear" w:color="4472C4" w:fill="4472C4"/>
            <w:hideMark/>
          </w:tcPr>
          <w:p w14:paraId="0DD981E3" w14:textId="77777777" w:rsidR="00FA3746" w:rsidRPr="00FA3746" w:rsidRDefault="00FA3746" w:rsidP="00FA3746">
            <w:pPr>
              <w:spacing w:after="0"/>
              <w:jc w:val="left"/>
              <w:rPr>
                <w:rFonts w:ascii="Calibri" w:hAnsi="Calibri" w:cs="Calibri"/>
                <w:b/>
                <w:bCs/>
                <w:color w:val="FFFFFF"/>
                <w:sz w:val="20"/>
                <w:szCs w:val="20"/>
                <w:lang w:val="cs-CZ" w:eastAsia="zh-CN"/>
              </w:rPr>
            </w:pPr>
            <w:r w:rsidRPr="00FA3746">
              <w:rPr>
                <w:rFonts w:ascii="Calibri" w:hAnsi="Calibri" w:cs="Calibri"/>
                <w:b/>
                <w:bCs/>
                <w:color w:val="FFFFFF"/>
                <w:sz w:val="20"/>
                <w:szCs w:val="20"/>
                <w:lang w:val="cs-CZ" w:eastAsia="zh-CN"/>
              </w:rPr>
              <w:t xml:space="preserve">Ubicación  </w:t>
            </w:r>
          </w:p>
        </w:tc>
        <w:tc>
          <w:tcPr>
            <w:tcW w:w="3951" w:type="dxa"/>
            <w:gridSpan w:val="3"/>
            <w:tcBorders>
              <w:top w:val="nil"/>
              <w:left w:val="nil"/>
              <w:bottom w:val="single" w:sz="4" w:space="0" w:color="000000"/>
              <w:right w:val="nil"/>
            </w:tcBorders>
            <w:shd w:val="clear" w:color="4472C4" w:fill="4472C4"/>
            <w:noWrap/>
            <w:hideMark/>
          </w:tcPr>
          <w:p w14:paraId="6C589ADC" w14:textId="77777777" w:rsidR="00FA3746" w:rsidRPr="00FA3746" w:rsidRDefault="00FA3746" w:rsidP="00FA3746">
            <w:pPr>
              <w:spacing w:after="0"/>
              <w:jc w:val="left"/>
              <w:rPr>
                <w:rFonts w:ascii="Calibri" w:hAnsi="Calibri" w:cs="Calibri"/>
                <w:b/>
                <w:bCs/>
                <w:color w:val="FFFFFF"/>
                <w:sz w:val="20"/>
                <w:szCs w:val="20"/>
                <w:lang w:val="cs-CZ" w:eastAsia="zh-CN"/>
              </w:rPr>
            </w:pPr>
            <w:r w:rsidRPr="00FA3746">
              <w:rPr>
                <w:rFonts w:ascii="Calibri" w:hAnsi="Calibri" w:cs="Calibri"/>
                <w:b/>
                <w:bCs/>
                <w:color w:val="FFFFFF"/>
                <w:sz w:val="20"/>
                <w:szCs w:val="20"/>
                <w:lang w:val="cs-CZ" w:eastAsia="zh-CN"/>
              </w:rPr>
              <w:t>Kinshasa, República Democrática del Congo</w:t>
            </w:r>
          </w:p>
        </w:tc>
        <w:tc>
          <w:tcPr>
            <w:tcW w:w="1308" w:type="dxa"/>
            <w:tcBorders>
              <w:top w:val="nil"/>
              <w:left w:val="nil"/>
              <w:bottom w:val="single" w:sz="4" w:space="0" w:color="000000"/>
              <w:right w:val="single" w:sz="4" w:space="0" w:color="000000"/>
            </w:tcBorders>
            <w:shd w:val="clear" w:color="4472C4" w:fill="4472C4"/>
            <w:noWrap/>
            <w:hideMark/>
          </w:tcPr>
          <w:p w14:paraId="1E39C902" w14:textId="77777777" w:rsidR="00FA3746" w:rsidRPr="00FA3746" w:rsidRDefault="00FA3746" w:rsidP="00FA3746">
            <w:pPr>
              <w:spacing w:after="0"/>
              <w:jc w:val="left"/>
              <w:rPr>
                <w:rFonts w:ascii="Calibri" w:hAnsi="Calibri" w:cs="Calibri"/>
                <w:b/>
                <w:bCs/>
                <w:color w:val="FFFFFF"/>
                <w:sz w:val="20"/>
                <w:szCs w:val="20"/>
                <w:lang w:val="cs-CZ" w:eastAsia="zh-CN"/>
              </w:rPr>
            </w:pPr>
            <w:r w:rsidRPr="00FA3746">
              <w:rPr>
                <w:rFonts w:ascii="Calibri" w:hAnsi="Calibri" w:cs="Calibri"/>
                <w:b/>
                <w:bCs/>
                <w:color w:val="FFFFFF"/>
                <w:sz w:val="20"/>
                <w:szCs w:val="20"/>
                <w:lang w:val="cs-CZ" w:eastAsia="zh-CN"/>
              </w:rPr>
              <w:t> </w:t>
            </w:r>
          </w:p>
        </w:tc>
      </w:tr>
      <w:tr w:rsidR="00FA3746" w:rsidRPr="00FA3746" w14:paraId="45F4808F" w14:textId="77777777" w:rsidTr="00FA3746">
        <w:trPr>
          <w:trHeight w:val="297"/>
        </w:trPr>
        <w:tc>
          <w:tcPr>
            <w:tcW w:w="4138" w:type="dxa"/>
            <w:gridSpan w:val="2"/>
            <w:tcBorders>
              <w:top w:val="single" w:sz="4" w:space="0" w:color="000000"/>
              <w:left w:val="single" w:sz="4" w:space="0" w:color="000000"/>
              <w:bottom w:val="single" w:sz="4" w:space="0" w:color="000000"/>
              <w:right w:val="nil"/>
            </w:tcBorders>
            <w:shd w:val="clear" w:color="8EAADB" w:fill="8EAADB"/>
            <w:noWrap/>
            <w:hideMark/>
          </w:tcPr>
          <w:p w14:paraId="3B770C32" w14:textId="77777777" w:rsidR="00FA3746" w:rsidRPr="00FA3746" w:rsidRDefault="00FA3746" w:rsidP="00FA3746">
            <w:pPr>
              <w:spacing w:after="0"/>
              <w:jc w:val="left"/>
              <w:rPr>
                <w:rFonts w:ascii="Calibri" w:hAnsi="Calibri" w:cs="Calibri"/>
                <w:b/>
                <w:bCs/>
                <w:sz w:val="20"/>
                <w:szCs w:val="20"/>
                <w:lang w:val="cs-CZ" w:eastAsia="zh-CN"/>
              </w:rPr>
            </w:pPr>
            <w:r w:rsidRPr="00FA3746">
              <w:rPr>
                <w:rFonts w:ascii="Calibri" w:hAnsi="Calibri" w:cs="Calibri"/>
                <w:b/>
                <w:bCs/>
                <w:sz w:val="20"/>
                <w:szCs w:val="20"/>
                <w:lang w:val="cs-CZ" w:eastAsia="zh-CN"/>
              </w:rPr>
              <w:t>Organización</w:t>
            </w:r>
          </w:p>
        </w:tc>
        <w:tc>
          <w:tcPr>
            <w:tcW w:w="1109" w:type="dxa"/>
            <w:tcBorders>
              <w:top w:val="nil"/>
              <w:left w:val="nil"/>
              <w:bottom w:val="single" w:sz="4" w:space="0" w:color="000000"/>
              <w:right w:val="nil"/>
            </w:tcBorders>
            <w:shd w:val="clear" w:color="8EAADB" w:fill="8EAADB"/>
            <w:noWrap/>
            <w:hideMark/>
          </w:tcPr>
          <w:p w14:paraId="611BBE7E"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nil"/>
            </w:tcBorders>
            <w:shd w:val="clear" w:color="8EAADB" w:fill="8EAADB"/>
            <w:noWrap/>
            <w:hideMark/>
          </w:tcPr>
          <w:p w14:paraId="0067C9EF"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nil"/>
            </w:tcBorders>
            <w:shd w:val="clear" w:color="8EAADB" w:fill="8EAADB"/>
            <w:noWrap/>
            <w:hideMark/>
          </w:tcPr>
          <w:p w14:paraId="28BA875B"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308" w:type="dxa"/>
            <w:tcBorders>
              <w:top w:val="nil"/>
              <w:left w:val="nil"/>
              <w:bottom w:val="single" w:sz="4" w:space="0" w:color="000000"/>
              <w:right w:val="single" w:sz="4" w:space="0" w:color="000000"/>
            </w:tcBorders>
            <w:shd w:val="clear" w:color="8EAADB" w:fill="8EAADB"/>
            <w:noWrap/>
            <w:hideMark/>
          </w:tcPr>
          <w:p w14:paraId="16E76403"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5419DCC3" w14:textId="77777777" w:rsidTr="00FA3746">
        <w:trPr>
          <w:trHeight w:val="223"/>
        </w:trPr>
        <w:tc>
          <w:tcPr>
            <w:tcW w:w="146" w:type="dxa"/>
            <w:tcBorders>
              <w:top w:val="nil"/>
              <w:left w:val="single" w:sz="4" w:space="0" w:color="000000"/>
              <w:bottom w:val="nil"/>
              <w:right w:val="nil"/>
            </w:tcBorders>
            <w:shd w:val="clear" w:color="BFBFBF" w:fill="BFBFBF"/>
            <w:noWrap/>
            <w:hideMark/>
          </w:tcPr>
          <w:p w14:paraId="4FF4D400"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D9E2F3" w:fill="D9E2F3"/>
            <w:hideMark/>
          </w:tcPr>
          <w:p w14:paraId="7E75ECF9" w14:textId="77777777" w:rsidR="00FA3746" w:rsidRPr="00FA3746" w:rsidRDefault="00FA3746" w:rsidP="00FA3746">
            <w:pPr>
              <w:spacing w:after="0"/>
              <w:jc w:val="left"/>
              <w:rPr>
                <w:rFonts w:ascii="Calibri" w:hAnsi="Calibri" w:cs="Calibri"/>
                <w:b/>
                <w:bCs/>
                <w:sz w:val="18"/>
                <w:szCs w:val="18"/>
                <w:lang w:val="cs-CZ" w:eastAsia="zh-CN"/>
              </w:rPr>
            </w:pPr>
            <w:r w:rsidRPr="00FA3746">
              <w:rPr>
                <w:rFonts w:ascii="Calibri" w:hAnsi="Calibri" w:cs="Calibri"/>
                <w:b/>
                <w:bCs/>
                <w:sz w:val="18"/>
                <w:szCs w:val="18"/>
                <w:lang w:val="cs-CZ" w:eastAsia="zh-CN"/>
              </w:rPr>
              <w:t>Tipo de organización</w:t>
            </w:r>
          </w:p>
        </w:tc>
        <w:tc>
          <w:tcPr>
            <w:tcW w:w="2530" w:type="dxa"/>
            <w:gridSpan w:val="2"/>
            <w:tcBorders>
              <w:top w:val="single" w:sz="4" w:space="0" w:color="000000"/>
              <w:left w:val="nil"/>
              <w:bottom w:val="single" w:sz="4" w:space="0" w:color="000000"/>
              <w:right w:val="single" w:sz="4" w:space="0" w:color="000000"/>
            </w:tcBorders>
            <w:shd w:val="clear" w:color="auto" w:fill="auto"/>
            <w:noWrap/>
            <w:hideMark/>
          </w:tcPr>
          <w:p w14:paraId="0D10F8A8" w14:textId="77777777" w:rsidR="00FA3746" w:rsidRPr="00FA3746" w:rsidRDefault="00FA3746" w:rsidP="00FA3746">
            <w:pPr>
              <w:spacing w:after="0"/>
              <w:jc w:val="center"/>
              <w:rPr>
                <w:rFonts w:ascii="Calibri" w:hAnsi="Calibri" w:cs="Calibri"/>
                <w:sz w:val="18"/>
                <w:szCs w:val="18"/>
                <w:lang w:val="cs-CZ" w:eastAsia="zh-CN"/>
              </w:rPr>
            </w:pPr>
            <w:r w:rsidRPr="00FA3746">
              <w:rPr>
                <w:rFonts w:ascii="Calibri" w:hAnsi="Calibri" w:cs="Calibri"/>
                <w:sz w:val="18"/>
                <w:szCs w:val="18"/>
                <w:lang w:val="cs-CZ" w:eastAsia="zh-CN"/>
              </w:rPr>
              <w:t>Entidad gubernamental</w:t>
            </w:r>
          </w:p>
        </w:tc>
        <w:tc>
          <w:tcPr>
            <w:tcW w:w="1421" w:type="dxa"/>
            <w:tcBorders>
              <w:top w:val="nil"/>
              <w:left w:val="nil"/>
              <w:bottom w:val="nil"/>
              <w:right w:val="nil"/>
            </w:tcBorders>
            <w:shd w:val="clear" w:color="BFBFBF" w:fill="BFBFBF"/>
            <w:noWrap/>
            <w:hideMark/>
          </w:tcPr>
          <w:p w14:paraId="5F200398"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308" w:type="dxa"/>
            <w:tcBorders>
              <w:top w:val="nil"/>
              <w:left w:val="nil"/>
              <w:bottom w:val="nil"/>
              <w:right w:val="single" w:sz="4" w:space="0" w:color="000000"/>
            </w:tcBorders>
            <w:shd w:val="clear" w:color="BFBFBF" w:fill="BFBFBF"/>
            <w:noWrap/>
            <w:hideMark/>
          </w:tcPr>
          <w:p w14:paraId="6A36D1C2"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625D3A28" w14:textId="77777777" w:rsidTr="00FA3746">
        <w:trPr>
          <w:trHeight w:val="223"/>
        </w:trPr>
        <w:tc>
          <w:tcPr>
            <w:tcW w:w="146" w:type="dxa"/>
            <w:tcBorders>
              <w:top w:val="nil"/>
              <w:left w:val="single" w:sz="4" w:space="0" w:color="000000"/>
              <w:bottom w:val="nil"/>
              <w:right w:val="nil"/>
            </w:tcBorders>
            <w:shd w:val="clear" w:color="BFBFBF" w:fill="BFBFBF"/>
            <w:noWrap/>
            <w:hideMark/>
          </w:tcPr>
          <w:p w14:paraId="7F370425"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D9E2F3" w:fill="D9E2F3"/>
            <w:hideMark/>
          </w:tcPr>
          <w:p w14:paraId="7CA70170" w14:textId="77777777" w:rsidR="00FA3746" w:rsidRPr="00FA3746" w:rsidRDefault="00FA3746" w:rsidP="00FA3746">
            <w:pPr>
              <w:spacing w:after="0"/>
              <w:jc w:val="left"/>
              <w:rPr>
                <w:rFonts w:ascii="Calibri" w:hAnsi="Calibri" w:cs="Calibri"/>
                <w:b/>
                <w:bCs/>
                <w:sz w:val="18"/>
                <w:szCs w:val="18"/>
                <w:lang w:val="cs-CZ" w:eastAsia="zh-CN"/>
              </w:rPr>
            </w:pPr>
            <w:r w:rsidRPr="00FA3746">
              <w:rPr>
                <w:rFonts w:ascii="Calibri" w:hAnsi="Calibri" w:cs="Calibri"/>
                <w:b/>
                <w:bCs/>
                <w:sz w:val="18"/>
                <w:szCs w:val="18"/>
                <w:lang w:val="cs-CZ" w:eastAsia="zh-CN"/>
              </w:rPr>
              <w:t>Datos financieros clave de los tres últimos años al cierre del ejercicio:</w:t>
            </w:r>
          </w:p>
        </w:tc>
        <w:tc>
          <w:tcPr>
            <w:tcW w:w="1109" w:type="dxa"/>
            <w:tcBorders>
              <w:top w:val="nil"/>
              <w:left w:val="nil"/>
              <w:bottom w:val="single" w:sz="4" w:space="0" w:color="000000"/>
              <w:right w:val="single" w:sz="4" w:space="0" w:color="000000"/>
            </w:tcBorders>
            <w:shd w:val="clear" w:color="auto" w:fill="auto"/>
            <w:noWrap/>
            <w:hideMark/>
          </w:tcPr>
          <w:p w14:paraId="2DEF2B96" w14:textId="77777777" w:rsidR="00FA3746" w:rsidRPr="00FA3746" w:rsidRDefault="00FA3746" w:rsidP="00FA3746">
            <w:pPr>
              <w:spacing w:after="0"/>
              <w:jc w:val="center"/>
              <w:rPr>
                <w:rFonts w:ascii="Calibri" w:hAnsi="Calibri" w:cs="Calibri"/>
                <w:b/>
                <w:bCs/>
                <w:sz w:val="18"/>
                <w:szCs w:val="18"/>
                <w:lang w:val="cs-CZ" w:eastAsia="zh-CN"/>
              </w:rPr>
            </w:pPr>
            <w:r w:rsidRPr="00FA3746">
              <w:rPr>
                <w:rFonts w:ascii="Calibri" w:hAnsi="Calibri" w:cs="Calibri"/>
                <w:b/>
                <w:bCs/>
                <w:sz w:val="18"/>
                <w:szCs w:val="18"/>
                <w:lang w:val="cs-CZ" w:eastAsia="zh-CN"/>
              </w:rPr>
              <w:t>2021</w:t>
            </w:r>
          </w:p>
        </w:tc>
        <w:tc>
          <w:tcPr>
            <w:tcW w:w="1421" w:type="dxa"/>
            <w:tcBorders>
              <w:top w:val="nil"/>
              <w:left w:val="nil"/>
              <w:bottom w:val="single" w:sz="4" w:space="0" w:color="000000"/>
              <w:right w:val="single" w:sz="4" w:space="0" w:color="000000"/>
            </w:tcBorders>
            <w:shd w:val="clear" w:color="auto" w:fill="auto"/>
            <w:noWrap/>
            <w:hideMark/>
          </w:tcPr>
          <w:p w14:paraId="4B67E3BF" w14:textId="77777777" w:rsidR="00FA3746" w:rsidRPr="00FA3746" w:rsidRDefault="00FA3746" w:rsidP="00FA3746">
            <w:pPr>
              <w:spacing w:after="0"/>
              <w:jc w:val="center"/>
              <w:rPr>
                <w:rFonts w:ascii="Calibri" w:hAnsi="Calibri" w:cs="Calibri"/>
                <w:b/>
                <w:bCs/>
                <w:sz w:val="18"/>
                <w:szCs w:val="18"/>
                <w:lang w:val="cs-CZ" w:eastAsia="zh-CN"/>
              </w:rPr>
            </w:pPr>
            <w:r w:rsidRPr="00FA3746">
              <w:rPr>
                <w:rFonts w:ascii="Calibri" w:hAnsi="Calibri" w:cs="Calibri"/>
                <w:b/>
                <w:bCs/>
                <w:sz w:val="18"/>
                <w:szCs w:val="18"/>
                <w:lang w:val="cs-CZ" w:eastAsia="zh-CN"/>
              </w:rPr>
              <w:t>2020</w:t>
            </w:r>
          </w:p>
        </w:tc>
        <w:tc>
          <w:tcPr>
            <w:tcW w:w="1421" w:type="dxa"/>
            <w:tcBorders>
              <w:top w:val="single" w:sz="4" w:space="0" w:color="000000"/>
              <w:left w:val="nil"/>
              <w:bottom w:val="single" w:sz="4" w:space="0" w:color="000000"/>
              <w:right w:val="single" w:sz="4" w:space="0" w:color="000000"/>
            </w:tcBorders>
            <w:shd w:val="clear" w:color="auto" w:fill="auto"/>
            <w:noWrap/>
            <w:hideMark/>
          </w:tcPr>
          <w:p w14:paraId="6B98F073" w14:textId="77777777" w:rsidR="00FA3746" w:rsidRPr="00FA3746" w:rsidRDefault="00FA3746" w:rsidP="00FA3746">
            <w:pPr>
              <w:spacing w:after="0"/>
              <w:jc w:val="center"/>
              <w:rPr>
                <w:rFonts w:ascii="Calibri" w:hAnsi="Calibri" w:cs="Calibri"/>
                <w:b/>
                <w:bCs/>
                <w:sz w:val="18"/>
                <w:szCs w:val="18"/>
                <w:lang w:val="cs-CZ" w:eastAsia="zh-CN"/>
              </w:rPr>
            </w:pPr>
            <w:r w:rsidRPr="00FA3746">
              <w:rPr>
                <w:rFonts w:ascii="Calibri" w:hAnsi="Calibri" w:cs="Calibri"/>
                <w:b/>
                <w:bCs/>
                <w:sz w:val="18"/>
                <w:szCs w:val="18"/>
                <w:lang w:val="cs-CZ" w:eastAsia="zh-CN"/>
              </w:rPr>
              <w:t>2019</w:t>
            </w:r>
          </w:p>
        </w:tc>
        <w:tc>
          <w:tcPr>
            <w:tcW w:w="1308" w:type="dxa"/>
            <w:tcBorders>
              <w:top w:val="nil"/>
              <w:left w:val="nil"/>
              <w:bottom w:val="nil"/>
              <w:right w:val="single" w:sz="4" w:space="0" w:color="000000"/>
            </w:tcBorders>
            <w:shd w:val="clear" w:color="BFBFBF" w:fill="BFBFBF"/>
            <w:noWrap/>
            <w:hideMark/>
          </w:tcPr>
          <w:p w14:paraId="654D525A"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250F236C" w14:textId="77777777" w:rsidTr="00FA3746">
        <w:trPr>
          <w:trHeight w:val="223"/>
        </w:trPr>
        <w:tc>
          <w:tcPr>
            <w:tcW w:w="146" w:type="dxa"/>
            <w:tcBorders>
              <w:top w:val="nil"/>
              <w:left w:val="single" w:sz="4" w:space="0" w:color="000000"/>
              <w:bottom w:val="nil"/>
              <w:right w:val="nil"/>
            </w:tcBorders>
            <w:shd w:val="clear" w:color="BFBFBF" w:fill="BFBFBF"/>
            <w:noWrap/>
            <w:hideMark/>
          </w:tcPr>
          <w:p w14:paraId="2D8D0D37"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1740B40D"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Ingresos (aprox. en US$)</w:t>
            </w:r>
          </w:p>
        </w:tc>
        <w:tc>
          <w:tcPr>
            <w:tcW w:w="1109"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28480BA0"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2 500 000 </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6EF2B5BD"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2 450 000 </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703311D6"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1 900 000 </w:t>
            </w:r>
          </w:p>
        </w:tc>
        <w:tc>
          <w:tcPr>
            <w:tcW w:w="1308" w:type="dxa"/>
            <w:tcBorders>
              <w:top w:val="nil"/>
              <w:left w:val="nil"/>
              <w:bottom w:val="nil"/>
              <w:right w:val="single" w:sz="4" w:space="0" w:color="000000"/>
            </w:tcBorders>
            <w:shd w:val="clear" w:color="BFBFBF" w:fill="BFBFBF"/>
            <w:noWrap/>
            <w:hideMark/>
          </w:tcPr>
          <w:p w14:paraId="72403A72"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3E0F1BD4" w14:textId="77777777" w:rsidTr="00FA3746">
        <w:trPr>
          <w:trHeight w:val="223"/>
        </w:trPr>
        <w:tc>
          <w:tcPr>
            <w:tcW w:w="146" w:type="dxa"/>
            <w:tcBorders>
              <w:top w:val="nil"/>
              <w:left w:val="single" w:sz="4" w:space="0" w:color="000000"/>
              <w:bottom w:val="nil"/>
              <w:right w:val="nil"/>
            </w:tcBorders>
            <w:shd w:val="clear" w:color="BFBFBF" w:fill="BFBFBF"/>
            <w:noWrap/>
            <w:hideMark/>
          </w:tcPr>
          <w:p w14:paraId="50CEB163"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247803ED"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Gastos (aprox. en US$)</w:t>
            </w:r>
          </w:p>
        </w:tc>
        <w:tc>
          <w:tcPr>
            <w:tcW w:w="1109"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2B3B5039"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2 750 000 </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1D816C3B"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2 150 000 </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0921DEE4"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2 600 000 </w:t>
            </w:r>
          </w:p>
        </w:tc>
        <w:tc>
          <w:tcPr>
            <w:tcW w:w="1308" w:type="dxa"/>
            <w:tcBorders>
              <w:top w:val="nil"/>
              <w:left w:val="nil"/>
              <w:bottom w:val="nil"/>
              <w:right w:val="single" w:sz="4" w:space="0" w:color="000000"/>
            </w:tcBorders>
            <w:shd w:val="clear" w:color="BFBFBF" w:fill="BFBFBF"/>
            <w:noWrap/>
            <w:hideMark/>
          </w:tcPr>
          <w:p w14:paraId="737080EE"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1B4E24BC" w14:textId="77777777" w:rsidTr="00FA3746">
        <w:trPr>
          <w:trHeight w:val="223"/>
        </w:trPr>
        <w:tc>
          <w:tcPr>
            <w:tcW w:w="146" w:type="dxa"/>
            <w:tcBorders>
              <w:top w:val="nil"/>
              <w:left w:val="single" w:sz="4" w:space="0" w:color="000000"/>
              <w:bottom w:val="nil"/>
              <w:right w:val="nil"/>
            </w:tcBorders>
            <w:shd w:val="clear" w:color="BFBFBF" w:fill="BFBFBF"/>
            <w:noWrap/>
            <w:hideMark/>
          </w:tcPr>
          <w:p w14:paraId="64AB671C"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1E9F87DF"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Ingresos menos gastos (aprox. en US$)</w:t>
            </w:r>
          </w:p>
        </w:tc>
        <w:tc>
          <w:tcPr>
            <w:tcW w:w="1109"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692C42A9"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-250 000 </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620646A0"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300 000 </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25D06448"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-700 000 </w:t>
            </w:r>
          </w:p>
        </w:tc>
        <w:tc>
          <w:tcPr>
            <w:tcW w:w="1308" w:type="dxa"/>
            <w:tcBorders>
              <w:top w:val="nil"/>
              <w:left w:val="nil"/>
              <w:bottom w:val="nil"/>
              <w:right w:val="single" w:sz="4" w:space="0" w:color="000000"/>
            </w:tcBorders>
            <w:shd w:val="clear" w:color="BFBFBF" w:fill="BFBFBF"/>
            <w:noWrap/>
            <w:hideMark/>
          </w:tcPr>
          <w:p w14:paraId="46A3F72C"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41120405" w14:textId="77777777" w:rsidTr="00FA3746">
        <w:trPr>
          <w:trHeight w:val="223"/>
        </w:trPr>
        <w:tc>
          <w:tcPr>
            <w:tcW w:w="146" w:type="dxa"/>
            <w:tcBorders>
              <w:top w:val="nil"/>
              <w:left w:val="single" w:sz="4" w:space="0" w:color="000000"/>
              <w:bottom w:val="nil"/>
              <w:right w:val="nil"/>
            </w:tcBorders>
            <w:shd w:val="clear" w:color="BFBFBF" w:fill="BFBFBF"/>
            <w:noWrap/>
            <w:hideMark/>
          </w:tcPr>
          <w:p w14:paraId="1FE3FA4B"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0805D95B"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Activos netos</w:t>
            </w:r>
          </w:p>
        </w:tc>
        <w:tc>
          <w:tcPr>
            <w:tcW w:w="1109"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63701DD2"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150 000 </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5F34F01B"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175 000 </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0CEC2E74"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160 000 </w:t>
            </w:r>
          </w:p>
        </w:tc>
        <w:tc>
          <w:tcPr>
            <w:tcW w:w="1308" w:type="dxa"/>
            <w:tcBorders>
              <w:top w:val="nil"/>
              <w:left w:val="nil"/>
              <w:bottom w:val="nil"/>
              <w:right w:val="single" w:sz="4" w:space="0" w:color="000000"/>
            </w:tcBorders>
            <w:shd w:val="clear" w:color="BFBFBF" w:fill="BFBFBF"/>
            <w:noWrap/>
            <w:hideMark/>
          </w:tcPr>
          <w:p w14:paraId="5BBEC82B"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355766B3" w14:textId="77777777" w:rsidTr="00FA3746">
        <w:trPr>
          <w:trHeight w:val="223"/>
        </w:trPr>
        <w:tc>
          <w:tcPr>
            <w:tcW w:w="146" w:type="dxa"/>
            <w:tcBorders>
              <w:top w:val="nil"/>
              <w:left w:val="single" w:sz="4" w:space="0" w:color="000000"/>
              <w:bottom w:val="nil"/>
              <w:right w:val="nil"/>
            </w:tcBorders>
            <w:shd w:val="clear" w:color="BFBFBF" w:fill="BFBFBF"/>
            <w:noWrap/>
            <w:hideMark/>
          </w:tcPr>
          <w:p w14:paraId="6B310AF5"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537E3C5C"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Cantidad de oficinas físicas en el país</w:t>
            </w:r>
          </w:p>
        </w:tc>
        <w:tc>
          <w:tcPr>
            <w:tcW w:w="1109" w:type="dxa"/>
            <w:tcBorders>
              <w:top w:val="nil"/>
              <w:left w:val="nil"/>
              <w:bottom w:val="single" w:sz="4" w:space="0" w:color="000000"/>
              <w:right w:val="single" w:sz="4" w:space="0" w:color="000000"/>
            </w:tcBorders>
            <w:shd w:val="clear" w:color="auto" w:fill="auto"/>
            <w:noWrap/>
            <w:hideMark/>
          </w:tcPr>
          <w:p w14:paraId="2CDE69DE"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7</w:t>
            </w:r>
          </w:p>
        </w:tc>
        <w:tc>
          <w:tcPr>
            <w:tcW w:w="1421" w:type="dxa"/>
            <w:tcBorders>
              <w:top w:val="nil"/>
              <w:left w:val="nil"/>
              <w:bottom w:val="nil"/>
              <w:right w:val="nil"/>
            </w:tcBorders>
            <w:shd w:val="clear" w:color="BFBFBF" w:fill="BFBFBF"/>
            <w:noWrap/>
            <w:hideMark/>
          </w:tcPr>
          <w:p w14:paraId="6B903852"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nil"/>
              <w:right w:val="nil"/>
            </w:tcBorders>
            <w:shd w:val="clear" w:color="BFBFBF" w:fill="BFBFBF"/>
            <w:noWrap/>
            <w:hideMark/>
          </w:tcPr>
          <w:p w14:paraId="16CD975B"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308" w:type="dxa"/>
            <w:tcBorders>
              <w:top w:val="nil"/>
              <w:left w:val="nil"/>
              <w:bottom w:val="nil"/>
              <w:right w:val="single" w:sz="4" w:space="0" w:color="000000"/>
            </w:tcBorders>
            <w:shd w:val="clear" w:color="BFBFBF" w:fill="BFBFBF"/>
            <w:noWrap/>
            <w:hideMark/>
          </w:tcPr>
          <w:p w14:paraId="68343162"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27808AF2" w14:textId="77777777" w:rsidTr="00FA3746">
        <w:trPr>
          <w:trHeight w:val="297"/>
        </w:trPr>
        <w:tc>
          <w:tcPr>
            <w:tcW w:w="4138" w:type="dxa"/>
            <w:gridSpan w:val="2"/>
            <w:tcBorders>
              <w:top w:val="single" w:sz="4" w:space="0" w:color="000000"/>
              <w:left w:val="single" w:sz="4" w:space="0" w:color="000000"/>
              <w:bottom w:val="single" w:sz="4" w:space="0" w:color="000000"/>
              <w:right w:val="nil"/>
            </w:tcBorders>
            <w:shd w:val="clear" w:color="8EAADB" w:fill="8EAADB"/>
            <w:noWrap/>
            <w:hideMark/>
          </w:tcPr>
          <w:p w14:paraId="750BC2A8" w14:textId="77777777" w:rsidR="00FA3746" w:rsidRPr="00FA3746" w:rsidRDefault="00FA3746" w:rsidP="00FA3746">
            <w:pPr>
              <w:spacing w:after="0"/>
              <w:jc w:val="left"/>
              <w:rPr>
                <w:rFonts w:ascii="Calibri" w:hAnsi="Calibri" w:cs="Calibri"/>
                <w:b/>
                <w:bCs/>
                <w:sz w:val="20"/>
                <w:szCs w:val="20"/>
                <w:lang w:val="cs-CZ" w:eastAsia="zh-CN"/>
              </w:rPr>
            </w:pPr>
            <w:r w:rsidRPr="00FA3746">
              <w:rPr>
                <w:rFonts w:ascii="Calibri" w:hAnsi="Calibri" w:cs="Calibri"/>
                <w:b/>
                <w:bCs/>
                <w:sz w:val="20"/>
                <w:szCs w:val="20"/>
                <w:lang w:val="cs-CZ" w:eastAsia="zh-CN"/>
              </w:rPr>
              <w:t>Personal</w:t>
            </w:r>
          </w:p>
        </w:tc>
        <w:tc>
          <w:tcPr>
            <w:tcW w:w="1109" w:type="dxa"/>
            <w:tcBorders>
              <w:top w:val="nil"/>
              <w:left w:val="nil"/>
              <w:bottom w:val="single" w:sz="4" w:space="0" w:color="000000"/>
              <w:right w:val="nil"/>
            </w:tcBorders>
            <w:shd w:val="clear" w:color="8EAADB" w:fill="8EAADB"/>
            <w:noWrap/>
            <w:hideMark/>
          </w:tcPr>
          <w:p w14:paraId="5F379ADE"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single" w:sz="4" w:space="0" w:color="000000"/>
              <w:left w:val="nil"/>
              <w:bottom w:val="single" w:sz="4" w:space="0" w:color="000000"/>
              <w:right w:val="nil"/>
            </w:tcBorders>
            <w:shd w:val="clear" w:color="8EAADB" w:fill="8EAADB"/>
            <w:noWrap/>
            <w:hideMark/>
          </w:tcPr>
          <w:p w14:paraId="733D2FF4"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single" w:sz="4" w:space="0" w:color="000000"/>
              <w:left w:val="nil"/>
              <w:bottom w:val="single" w:sz="4" w:space="0" w:color="000000"/>
              <w:right w:val="nil"/>
            </w:tcBorders>
            <w:shd w:val="clear" w:color="8EAADB" w:fill="8EAADB"/>
            <w:noWrap/>
            <w:hideMark/>
          </w:tcPr>
          <w:p w14:paraId="0D65A6C5"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308" w:type="dxa"/>
            <w:tcBorders>
              <w:top w:val="single" w:sz="4" w:space="0" w:color="000000"/>
              <w:left w:val="nil"/>
              <w:bottom w:val="single" w:sz="4" w:space="0" w:color="000000"/>
              <w:right w:val="single" w:sz="4" w:space="0" w:color="000000"/>
            </w:tcBorders>
            <w:shd w:val="clear" w:color="8EAADB" w:fill="8EAADB"/>
            <w:noWrap/>
            <w:hideMark/>
          </w:tcPr>
          <w:p w14:paraId="0FBB8240"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3A631E6F" w14:textId="77777777" w:rsidTr="00FA3746">
        <w:trPr>
          <w:trHeight w:val="223"/>
        </w:trPr>
        <w:tc>
          <w:tcPr>
            <w:tcW w:w="146" w:type="dxa"/>
            <w:tcBorders>
              <w:top w:val="nil"/>
              <w:left w:val="single" w:sz="4" w:space="0" w:color="000000"/>
              <w:bottom w:val="nil"/>
              <w:right w:val="nil"/>
            </w:tcBorders>
            <w:shd w:val="clear" w:color="BFBFBF" w:fill="BFBFBF"/>
            <w:noWrap/>
            <w:hideMark/>
          </w:tcPr>
          <w:p w14:paraId="095F3A83"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single" w:sz="4" w:space="0" w:color="000000"/>
              <w:bottom w:val="single" w:sz="4" w:space="0" w:color="000000"/>
              <w:right w:val="single" w:sz="4" w:space="0" w:color="000000"/>
            </w:tcBorders>
            <w:shd w:val="clear" w:color="D9E2F3" w:fill="D9E2F3"/>
            <w:hideMark/>
          </w:tcPr>
          <w:p w14:paraId="255469D7" w14:textId="77777777" w:rsidR="00FA3746" w:rsidRPr="00FA3746" w:rsidRDefault="00FA3746" w:rsidP="00FA3746">
            <w:pPr>
              <w:spacing w:after="0"/>
              <w:jc w:val="left"/>
              <w:rPr>
                <w:rFonts w:ascii="Calibri" w:hAnsi="Calibri" w:cs="Calibri"/>
                <w:b/>
                <w:bCs/>
                <w:sz w:val="18"/>
                <w:szCs w:val="18"/>
                <w:lang w:val="cs-CZ" w:eastAsia="zh-CN"/>
              </w:rPr>
            </w:pPr>
            <w:r w:rsidRPr="00FA3746">
              <w:rPr>
                <w:rFonts w:ascii="Calibri" w:hAnsi="Calibri" w:cs="Calibri"/>
                <w:b/>
                <w:bCs/>
                <w:sz w:val="18"/>
                <w:szCs w:val="18"/>
                <w:lang w:val="cs-CZ" w:eastAsia="zh-CN"/>
              </w:rPr>
              <w:t>Cantidad actual de empleados</w:t>
            </w:r>
          </w:p>
        </w:tc>
        <w:tc>
          <w:tcPr>
            <w:tcW w:w="1109" w:type="dxa"/>
            <w:tcBorders>
              <w:top w:val="nil"/>
              <w:left w:val="nil"/>
              <w:bottom w:val="single" w:sz="4" w:space="0" w:color="000000"/>
              <w:right w:val="single" w:sz="4" w:space="0" w:color="000000"/>
            </w:tcBorders>
            <w:shd w:val="clear" w:color="auto" w:fill="auto"/>
            <w:noWrap/>
            <w:hideMark/>
          </w:tcPr>
          <w:p w14:paraId="326D2410"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50</w:t>
            </w:r>
          </w:p>
        </w:tc>
        <w:tc>
          <w:tcPr>
            <w:tcW w:w="4150" w:type="dxa"/>
            <w:gridSpan w:val="3"/>
            <w:tcBorders>
              <w:top w:val="single" w:sz="4" w:space="0" w:color="000000"/>
              <w:left w:val="nil"/>
              <w:bottom w:val="single" w:sz="4" w:space="0" w:color="000000"/>
              <w:right w:val="single" w:sz="4" w:space="0" w:color="000000"/>
            </w:tcBorders>
            <w:shd w:val="clear" w:color="BFBFBF" w:fill="BFBFBF"/>
            <w:noWrap/>
            <w:hideMark/>
          </w:tcPr>
          <w:p w14:paraId="200D542E" w14:textId="77777777" w:rsidR="00FA3746" w:rsidRPr="00FA3746" w:rsidRDefault="00FA3746" w:rsidP="00FA3746">
            <w:pPr>
              <w:spacing w:after="0"/>
              <w:jc w:val="center"/>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37C64D91" w14:textId="77777777" w:rsidTr="00FA3746">
        <w:trPr>
          <w:trHeight w:val="297"/>
        </w:trPr>
        <w:tc>
          <w:tcPr>
            <w:tcW w:w="4138" w:type="dxa"/>
            <w:gridSpan w:val="2"/>
            <w:tcBorders>
              <w:top w:val="single" w:sz="4" w:space="0" w:color="000000"/>
              <w:left w:val="single" w:sz="4" w:space="0" w:color="000000"/>
              <w:bottom w:val="single" w:sz="4" w:space="0" w:color="000000"/>
              <w:right w:val="nil"/>
            </w:tcBorders>
            <w:shd w:val="clear" w:color="8EAADB" w:fill="8EAADB"/>
            <w:noWrap/>
            <w:hideMark/>
          </w:tcPr>
          <w:p w14:paraId="07936B3C" w14:textId="77777777" w:rsidR="00FA3746" w:rsidRPr="00FA3746" w:rsidRDefault="00FA3746" w:rsidP="00FA3746">
            <w:pPr>
              <w:spacing w:after="0"/>
              <w:jc w:val="left"/>
              <w:rPr>
                <w:rFonts w:ascii="Calibri" w:hAnsi="Calibri" w:cs="Calibri"/>
                <w:b/>
                <w:bCs/>
                <w:sz w:val="20"/>
                <w:szCs w:val="20"/>
                <w:lang w:val="cs-CZ" w:eastAsia="zh-CN"/>
              </w:rPr>
            </w:pPr>
            <w:r w:rsidRPr="00FA3746">
              <w:rPr>
                <w:rFonts w:ascii="Calibri" w:hAnsi="Calibri" w:cs="Calibri"/>
                <w:b/>
                <w:bCs/>
                <w:sz w:val="20"/>
                <w:szCs w:val="20"/>
                <w:lang w:val="cs-CZ" w:eastAsia="zh-CN"/>
              </w:rPr>
              <w:t>Actividades</w:t>
            </w:r>
          </w:p>
        </w:tc>
        <w:tc>
          <w:tcPr>
            <w:tcW w:w="1109" w:type="dxa"/>
            <w:tcBorders>
              <w:top w:val="nil"/>
              <w:left w:val="nil"/>
              <w:bottom w:val="single" w:sz="4" w:space="0" w:color="000000"/>
              <w:right w:val="nil"/>
            </w:tcBorders>
            <w:shd w:val="clear" w:color="8EAADB" w:fill="8EAADB"/>
            <w:noWrap/>
            <w:hideMark/>
          </w:tcPr>
          <w:p w14:paraId="3D858748"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nil"/>
            </w:tcBorders>
            <w:shd w:val="clear" w:color="8EAADB" w:fill="8EAADB"/>
            <w:noWrap/>
            <w:hideMark/>
          </w:tcPr>
          <w:p w14:paraId="46A3AE9F"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nil"/>
            </w:tcBorders>
            <w:shd w:val="clear" w:color="8EAADB" w:fill="8EAADB"/>
            <w:noWrap/>
            <w:hideMark/>
          </w:tcPr>
          <w:p w14:paraId="106EDEF5"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308" w:type="dxa"/>
            <w:tcBorders>
              <w:top w:val="nil"/>
              <w:left w:val="nil"/>
              <w:bottom w:val="single" w:sz="4" w:space="0" w:color="000000"/>
              <w:right w:val="single" w:sz="4" w:space="0" w:color="000000"/>
            </w:tcBorders>
            <w:shd w:val="clear" w:color="8EAADB" w:fill="8EAADB"/>
            <w:noWrap/>
            <w:hideMark/>
          </w:tcPr>
          <w:p w14:paraId="086C24A4"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078FD8B6" w14:textId="77777777" w:rsidTr="00FA3746">
        <w:trPr>
          <w:trHeight w:val="714"/>
        </w:trPr>
        <w:tc>
          <w:tcPr>
            <w:tcW w:w="146" w:type="dxa"/>
            <w:tcBorders>
              <w:top w:val="nil"/>
              <w:left w:val="single" w:sz="4" w:space="0" w:color="000000"/>
              <w:bottom w:val="nil"/>
              <w:right w:val="nil"/>
            </w:tcBorders>
            <w:shd w:val="clear" w:color="BFBFBF" w:fill="BFBFBF"/>
            <w:noWrap/>
            <w:hideMark/>
          </w:tcPr>
          <w:p w14:paraId="4D9A9109"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single" w:sz="4" w:space="0" w:color="000000"/>
              <w:bottom w:val="single" w:sz="4" w:space="0" w:color="000000"/>
              <w:right w:val="single" w:sz="4" w:space="0" w:color="000000"/>
            </w:tcBorders>
            <w:shd w:val="clear" w:color="D9E2F3" w:fill="D9E2F3"/>
            <w:hideMark/>
          </w:tcPr>
          <w:p w14:paraId="3DBAEC8C" w14:textId="77777777" w:rsidR="00FA3746" w:rsidRPr="00FA3746" w:rsidRDefault="00FA3746" w:rsidP="00FA3746">
            <w:pPr>
              <w:spacing w:after="0"/>
              <w:jc w:val="left"/>
              <w:rPr>
                <w:rFonts w:ascii="Calibri" w:hAnsi="Calibri" w:cs="Calibri"/>
                <w:b/>
                <w:bCs/>
                <w:sz w:val="18"/>
                <w:szCs w:val="18"/>
                <w:lang w:val="cs-CZ" w:eastAsia="zh-CN"/>
              </w:rPr>
            </w:pPr>
            <w:r w:rsidRPr="00FA3746">
              <w:rPr>
                <w:rFonts w:ascii="Calibri" w:hAnsi="Calibri" w:cs="Calibri"/>
                <w:b/>
                <w:bCs/>
                <w:sz w:val="18"/>
                <w:szCs w:val="18"/>
                <w:lang w:val="cs-CZ" w:eastAsia="zh-CN"/>
              </w:rPr>
              <w:t>Naturaleza de las actividades</w:t>
            </w:r>
          </w:p>
        </w:tc>
        <w:tc>
          <w:tcPr>
            <w:tcW w:w="5260" w:type="dxa"/>
            <w:gridSpan w:val="4"/>
            <w:tcBorders>
              <w:top w:val="single" w:sz="4" w:space="0" w:color="000000"/>
              <w:left w:val="nil"/>
              <w:bottom w:val="single" w:sz="4" w:space="0" w:color="000000"/>
              <w:right w:val="single" w:sz="4" w:space="0" w:color="000000"/>
            </w:tcBorders>
            <w:shd w:val="clear" w:color="auto" w:fill="auto"/>
            <w:hideMark/>
          </w:tcPr>
          <w:p w14:paraId="47118E60"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xml:space="preserve">El Ministerio es responsable por la supervisión de la atención en salud en el país. Distribuye medicamentos, suministros relacionados con la salud y conocimientos especializados a través de su propio personal y de subcontratistas. </w:t>
            </w:r>
          </w:p>
        </w:tc>
      </w:tr>
      <w:tr w:rsidR="00FA3746" w:rsidRPr="00FA3746" w14:paraId="172A449F" w14:textId="77777777" w:rsidTr="00FA3746">
        <w:trPr>
          <w:trHeight w:val="699"/>
        </w:trPr>
        <w:tc>
          <w:tcPr>
            <w:tcW w:w="146" w:type="dxa"/>
            <w:tcBorders>
              <w:top w:val="nil"/>
              <w:left w:val="single" w:sz="4" w:space="0" w:color="000000"/>
              <w:bottom w:val="nil"/>
              <w:right w:val="nil"/>
            </w:tcBorders>
            <w:shd w:val="clear" w:color="BFBFBF" w:fill="BFBFBF"/>
            <w:noWrap/>
            <w:hideMark/>
          </w:tcPr>
          <w:p w14:paraId="34797DCF"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single" w:sz="4" w:space="0" w:color="000000"/>
              <w:bottom w:val="single" w:sz="4" w:space="0" w:color="000000"/>
              <w:right w:val="single" w:sz="4" w:space="0" w:color="000000"/>
            </w:tcBorders>
            <w:shd w:val="clear" w:color="D9E2F3" w:fill="D9E2F3"/>
            <w:hideMark/>
          </w:tcPr>
          <w:p w14:paraId="33DC30D0" w14:textId="77777777" w:rsidR="00FA3746" w:rsidRPr="00FA3746" w:rsidRDefault="00FA3746" w:rsidP="00FA3746">
            <w:pPr>
              <w:spacing w:after="0"/>
              <w:jc w:val="left"/>
              <w:rPr>
                <w:rFonts w:ascii="Calibri" w:hAnsi="Calibri" w:cs="Calibri"/>
                <w:b/>
                <w:bCs/>
                <w:sz w:val="18"/>
                <w:szCs w:val="18"/>
                <w:lang w:val="cs-CZ" w:eastAsia="zh-CN"/>
              </w:rPr>
            </w:pPr>
            <w:r w:rsidRPr="00FA3746">
              <w:rPr>
                <w:rFonts w:ascii="Calibri" w:hAnsi="Calibri" w:cs="Calibri"/>
                <w:b/>
                <w:bCs/>
                <w:sz w:val="18"/>
                <w:szCs w:val="18"/>
                <w:lang w:val="cs-CZ" w:eastAsia="zh-CN"/>
              </w:rPr>
              <w:t>Ubicación de las actividades</w:t>
            </w:r>
          </w:p>
        </w:tc>
        <w:tc>
          <w:tcPr>
            <w:tcW w:w="5260" w:type="dxa"/>
            <w:gridSpan w:val="4"/>
            <w:tcBorders>
              <w:top w:val="single" w:sz="4" w:space="0" w:color="000000"/>
              <w:left w:val="nil"/>
              <w:bottom w:val="single" w:sz="4" w:space="0" w:color="000000"/>
              <w:right w:val="single" w:sz="4" w:space="0" w:color="000000"/>
            </w:tcBorders>
            <w:shd w:val="clear" w:color="auto" w:fill="auto"/>
            <w:hideMark/>
          </w:tcPr>
          <w:p w14:paraId="21496166"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xml:space="preserve">El Ministerio lleva a cabo sus actividades en toda la RDC. Hay 6 suboficinas regionales en los distintos distritos, que dependen de la oficina central de Kinshasa. </w:t>
            </w:r>
          </w:p>
        </w:tc>
      </w:tr>
      <w:tr w:rsidR="00FA3746" w:rsidRPr="00FA3746" w14:paraId="277E4013" w14:textId="77777777" w:rsidTr="00FA3746">
        <w:trPr>
          <w:trHeight w:val="238"/>
        </w:trPr>
        <w:tc>
          <w:tcPr>
            <w:tcW w:w="146" w:type="dxa"/>
            <w:tcBorders>
              <w:top w:val="nil"/>
              <w:left w:val="single" w:sz="4" w:space="0" w:color="000000"/>
              <w:bottom w:val="nil"/>
              <w:right w:val="nil"/>
            </w:tcBorders>
            <w:shd w:val="clear" w:color="BFBFBF" w:fill="BFBFBF"/>
            <w:noWrap/>
            <w:hideMark/>
          </w:tcPr>
          <w:p w14:paraId="4B9754F0"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single" w:sz="4" w:space="0" w:color="000000"/>
              <w:bottom w:val="single" w:sz="4" w:space="0" w:color="000000"/>
              <w:right w:val="single" w:sz="4" w:space="0" w:color="000000"/>
            </w:tcBorders>
            <w:shd w:val="clear" w:color="D9E2F3" w:fill="D9E2F3"/>
            <w:hideMark/>
          </w:tcPr>
          <w:p w14:paraId="07A2587A" w14:textId="5441DFE4" w:rsidR="00FA3746" w:rsidRPr="00FA3746" w:rsidRDefault="00FA3746" w:rsidP="00FA3746">
            <w:pPr>
              <w:spacing w:after="0"/>
              <w:jc w:val="left"/>
              <w:rPr>
                <w:rFonts w:ascii="Calibri" w:hAnsi="Calibri" w:cs="Calibri"/>
                <w:b/>
                <w:bCs/>
                <w:sz w:val="18"/>
                <w:szCs w:val="18"/>
                <w:lang w:val="cs-CZ" w:eastAsia="zh-CN"/>
              </w:rPr>
            </w:pPr>
            <w:r w:rsidRPr="00FA3746">
              <w:rPr>
                <w:rFonts w:ascii="Calibri" w:hAnsi="Calibri" w:cs="Calibri"/>
                <w:b/>
                <w:bCs/>
                <w:sz w:val="18"/>
                <w:szCs w:val="18"/>
                <w:lang w:val="cs-CZ" w:eastAsia="zh-CN"/>
              </w:rPr>
              <w:t>Monto de la financiación de las Naciones Unidas en los últimos tres años, por organismo:</w:t>
            </w:r>
          </w:p>
        </w:tc>
        <w:tc>
          <w:tcPr>
            <w:tcW w:w="1109" w:type="dxa"/>
            <w:tcBorders>
              <w:top w:val="nil"/>
              <w:left w:val="nil"/>
              <w:bottom w:val="single" w:sz="4" w:space="0" w:color="000000"/>
              <w:right w:val="single" w:sz="4" w:space="0" w:color="000000"/>
            </w:tcBorders>
            <w:shd w:val="clear" w:color="auto" w:fill="auto"/>
            <w:noWrap/>
            <w:hideMark/>
          </w:tcPr>
          <w:p w14:paraId="7A28F943" w14:textId="77777777" w:rsidR="00FA3746" w:rsidRPr="00FA3746" w:rsidRDefault="00FA3746" w:rsidP="00FA3746">
            <w:pPr>
              <w:spacing w:after="0"/>
              <w:jc w:val="center"/>
              <w:rPr>
                <w:rFonts w:ascii="Calibri" w:hAnsi="Calibri" w:cs="Calibri"/>
                <w:b/>
                <w:bCs/>
                <w:sz w:val="18"/>
                <w:szCs w:val="18"/>
                <w:lang w:val="cs-CZ" w:eastAsia="zh-CN"/>
              </w:rPr>
            </w:pPr>
            <w:r w:rsidRPr="00FA3746">
              <w:rPr>
                <w:rFonts w:ascii="Calibri" w:hAnsi="Calibri" w:cs="Calibri"/>
                <w:b/>
                <w:bCs/>
                <w:sz w:val="18"/>
                <w:szCs w:val="18"/>
                <w:lang w:val="cs-CZ" w:eastAsia="zh-CN"/>
              </w:rPr>
              <w:t>2021</w:t>
            </w:r>
          </w:p>
        </w:tc>
        <w:tc>
          <w:tcPr>
            <w:tcW w:w="1421" w:type="dxa"/>
            <w:tcBorders>
              <w:top w:val="nil"/>
              <w:left w:val="nil"/>
              <w:bottom w:val="single" w:sz="4" w:space="0" w:color="000000"/>
              <w:right w:val="single" w:sz="4" w:space="0" w:color="000000"/>
            </w:tcBorders>
            <w:shd w:val="clear" w:color="auto" w:fill="auto"/>
            <w:noWrap/>
            <w:hideMark/>
          </w:tcPr>
          <w:p w14:paraId="10EF8158" w14:textId="77777777" w:rsidR="00FA3746" w:rsidRPr="00FA3746" w:rsidRDefault="00FA3746" w:rsidP="00FA3746">
            <w:pPr>
              <w:spacing w:after="0"/>
              <w:jc w:val="center"/>
              <w:rPr>
                <w:rFonts w:ascii="Calibri" w:hAnsi="Calibri" w:cs="Calibri"/>
                <w:b/>
                <w:bCs/>
                <w:sz w:val="18"/>
                <w:szCs w:val="18"/>
                <w:lang w:val="cs-CZ" w:eastAsia="zh-CN"/>
              </w:rPr>
            </w:pPr>
            <w:r w:rsidRPr="00FA3746">
              <w:rPr>
                <w:rFonts w:ascii="Calibri" w:hAnsi="Calibri" w:cs="Calibri"/>
                <w:b/>
                <w:bCs/>
                <w:sz w:val="18"/>
                <w:szCs w:val="18"/>
                <w:lang w:val="cs-CZ" w:eastAsia="zh-CN"/>
              </w:rPr>
              <w:t>2020</w:t>
            </w:r>
          </w:p>
        </w:tc>
        <w:tc>
          <w:tcPr>
            <w:tcW w:w="1421" w:type="dxa"/>
            <w:tcBorders>
              <w:top w:val="nil"/>
              <w:left w:val="nil"/>
              <w:bottom w:val="single" w:sz="4" w:space="0" w:color="000000"/>
              <w:right w:val="single" w:sz="4" w:space="0" w:color="000000"/>
            </w:tcBorders>
            <w:shd w:val="clear" w:color="auto" w:fill="auto"/>
            <w:noWrap/>
            <w:hideMark/>
          </w:tcPr>
          <w:p w14:paraId="4F41C623" w14:textId="77777777" w:rsidR="00FA3746" w:rsidRPr="00FA3746" w:rsidRDefault="00FA3746" w:rsidP="00FA3746">
            <w:pPr>
              <w:spacing w:after="0"/>
              <w:jc w:val="center"/>
              <w:rPr>
                <w:rFonts w:ascii="Calibri" w:hAnsi="Calibri" w:cs="Calibri"/>
                <w:b/>
                <w:bCs/>
                <w:sz w:val="18"/>
                <w:szCs w:val="18"/>
                <w:lang w:val="cs-CZ" w:eastAsia="zh-CN"/>
              </w:rPr>
            </w:pPr>
            <w:r w:rsidRPr="00FA3746">
              <w:rPr>
                <w:rFonts w:ascii="Calibri" w:hAnsi="Calibri" w:cs="Calibri"/>
                <w:b/>
                <w:bCs/>
                <w:sz w:val="18"/>
                <w:szCs w:val="18"/>
                <w:lang w:val="cs-CZ" w:eastAsia="zh-CN"/>
              </w:rPr>
              <w:t>2019</w:t>
            </w:r>
          </w:p>
        </w:tc>
        <w:tc>
          <w:tcPr>
            <w:tcW w:w="1308" w:type="dxa"/>
            <w:tcBorders>
              <w:top w:val="nil"/>
              <w:left w:val="nil"/>
              <w:bottom w:val="nil"/>
              <w:right w:val="single" w:sz="4" w:space="0" w:color="000000"/>
            </w:tcBorders>
            <w:shd w:val="clear" w:color="BFBFBF" w:fill="BFBFBF"/>
            <w:noWrap/>
            <w:hideMark/>
          </w:tcPr>
          <w:p w14:paraId="295B1D42"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0D23B079" w14:textId="77777777" w:rsidTr="00FA3746">
        <w:trPr>
          <w:trHeight w:val="223"/>
        </w:trPr>
        <w:tc>
          <w:tcPr>
            <w:tcW w:w="146" w:type="dxa"/>
            <w:tcBorders>
              <w:top w:val="nil"/>
              <w:left w:val="single" w:sz="4" w:space="0" w:color="000000"/>
              <w:bottom w:val="nil"/>
              <w:right w:val="nil"/>
            </w:tcBorders>
            <w:shd w:val="clear" w:color="BFBFBF" w:fill="BFBFBF"/>
            <w:noWrap/>
            <w:hideMark/>
          </w:tcPr>
          <w:p w14:paraId="316CDD3D"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387039D0"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FAO</w:t>
            </w:r>
          </w:p>
        </w:tc>
        <w:tc>
          <w:tcPr>
            <w:tcW w:w="1109" w:type="dxa"/>
            <w:tcBorders>
              <w:top w:val="nil"/>
              <w:left w:val="nil"/>
              <w:bottom w:val="single" w:sz="4" w:space="0" w:color="000000"/>
              <w:right w:val="single" w:sz="4" w:space="0" w:color="000000"/>
            </w:tcBorders>
            <w:shd w:val="clear" w:color="BFBFBF" w:fill="BFBFBF"/>
            <w:noWrap/>
            <w:hideMark/>
          </w:tcPr>
          <w:p w14:paraId="4466B36F"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32FE7F1E"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685F7AE9"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308" w:type="dxa"/>
            <w:tcBorders>
              <w:top w:val="nil"/>
              <w:left w:val="nil"/>
              <w:bottom w:val="nil"/>
              <w:right w:val="single" w:sz="4" w:space="0" w:color="000000"/>
            </w:tcBorders>
            <w:shd w:val="clear" w:color="BFBFBF" w:fill="BFBFBF"/>
            <w:noWrap/>
            <w:hideMark/>
          </w:tcPr>
          <w:p w14:paraId="31FB34C1"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7FA32EBA" w14:textId="77777777" w:rsidTr="00FA3746">
        <w:trPr>
          <w:trHeight w:val="223"/>
        </w:trPr>
        <w:tc>
          <w:tcPr>
            <w:tcW w:w="146" w:type="dxa"/>
            <w:tcBorders>
              <w:top w:val="nil"/>
              <w:left w:val="single" w:sz="4" w:space="0" w:color="000000"/>
              <w:bottom w:val="nil"/>
              <w:right w:val="nil"/>
            </w:tcBorders>
            <w:shd w:val="clear" w:color="BFBFBF" w:fill="BFBFBF"/>
            <w:noWrap/>
            <w:hideMark/>
          </w:tcPr>
          <w:p w14:paraId="2D35DC10"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06481DF2"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ONU Mujeres</w:t>
            </w:r>
          </w:p>
        </w:tc>
        <w:tc>
          <w:tcPr>
            <w:tcW w:w="1109" w:type="dxa"/>
            <w:tcBorders>
              <w:top w:val="nil"/>
              <w:left w:val="nil"/>
              <w:bottom w:val="single" w:sz="4" w:space="0" w:color="000000"/>
              <w:right w:val="single" w:sz="4" w:space="0" w:color="000000"/>
            </w:tcBorders>
            <w:shd w:val="clear" w:color="BFBFBF" w:fill="BFBFBF"/>
            <w:noWrap/>
            <w:hideMark/>
          </w:tcPr>
          <w:p w14:paraId="17B16F02"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0CFC6C02"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4AC838C1"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308" w:type="dxa"/>
            <w:tcBorders>
              <w:top w:val="nil"/>
              <w:left w:val="nil"/>
              <w:bottom w:val="nil"/>
              <w:right w:val="single" w:sz="4" w:space="0" w:color="000000"/>
            </w:tcBorders>
            <w:shd w:val="clear" w:color="BFBFBF" w:fill="BFBFBF"/>
            <w:noWrap/>
            <w:hideMark/>
          </w:tcPr>
          <w:p w14:paraId="7E362E82"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38DADF42" w14:textId="77777777" w:rsidTr="00FA3746">
        <w:trPr>
          <w:trHeight w:val="223"/>
        </w:trPr>
        <w:tc>
          <w:tcPr>
            <w:tcW w:w="146" w:type="dxa"/>
            <w:tcBorders>
              <w:top w:val="nil"/>
              <w:left w:val="single" w:sz="4" w:space="0" w:color="000000"/>
              <w:bottom w:val="nil"/>
              <w:right w:val="nil"/>
            </w:tcBorders>
            <w:shd w:val="clear" w:color="BFBFBF" w:fill="BFBFBF"/>
            <w:noWrap/>
            <w:hideMark/>
          </w:tcPr>
          <w:p w14:paraId="32449F5D"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0DA28E20"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PNUD</w:t>
            </w:r>
          </w:p>
        </w:tc>
        <w:tc>
          <w:tcPr>
            <w:tcW w:w="1109" w:type="dxa"/>
            <w:tcBorders>
              <w:top w:val="nil"/>
              <w:left w:val="nil"/>
              <w:bottom w:val="single" w:sz="4" w:space="0" w:color="000000"/>
              <w:right w:val="single" w:sz="4" w:space="0" w:color="000000"/>
            </w:tcBorders>
            <w:shd w:val="clear" w:color="BFBFBF" w:fill="BFBFBF"/>
            <w:noWrap/>
            <w:hideMark/>
          </w:tcPr>
          <w:p w14:paraId="30332536"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35275C50"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420D3EC8"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308" w:type="dxa"/>
            <w:tcBorders>
              <w:top w:val="nil"/>
              <w:left w:val="nil"/>
              <w:bottom w:val="nil"/>
              <w:right w:val="single" w:sz="4" w:space="0" w:color="000000"/>
            </w:tcBorders>
            <w:shd w:val="clear" w:color="BFBFBF" w:fill="BFBFBF"/>
            <w:noWrap/>
            <w:hideMark/>
          </w:tcPr>
          <w:p w14:paraId="112E50B5"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19918987" w14:textId="77777777" w:rsidTr="00FA3746">
        <w:trPr>
          <w:trHeight w:val="223"/>
        </w:trPr>
        <w:tc>
          <w:tcPr>
            <w:tcW w:w="146" w:type="dxa"/>
            <w:tcBorders>
              <w:top w:val="nil"/>
              <w:left w:val="single" w:sz="4" w:space="0" w:color="000000"/>
              <w:bottom w:val="nil"/>
              <w:right w:val="nil"/>
            </w:tcBorders>
            <w:shd w:val="clear" w:color="BFBFBF" w:fill="BFBFBF"/>
            <w:noWrap/>
            <w:hideMark/>
          </w:tcPr>
          <w:p w14:paraId="3FB3C6F6"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6EE498FE" w14:textId="269DC9BE" w:rsidR="00FA3746" w:rsidRPr="00FA3746" w:rsidRDefault="00A15A67" w:rsidP="00FA3746">
            <w:pPr>
              <w:spacing w:after="0"/>
              <w:jc w:val="left"/>
              <w:rPr>
                <w:rFonts w:ascii="Calibri" w:hAnsi="Calibri" w:cs="Calibri"/>
                <w:sz w:val="18"/>
                <w:szCs w:val="18"/>
                <w:lang w:val="cs-CZ" w:eastAsia="zh-CN"/>
              </w:rPr>
            </w:pPr>
            <w:r>
              <w:rPr>
                <w:rFonts w:ascii="Calibri" w:hAnsi="Calibri" w:cs="Calibri"/>
                <w:sz w:val="18"/>
                <w:szCs w:val="18"/>
                <w:lang w:val="cs-CZ" w:eastAsia="zh-CN"/>
              </w:rPr>
              <w:t>UNFPA</w:t>
            </w:r>
          </w:p>
        </w:tc>
        <w:tc>
          <w:tcPr>
            <w:tcW w:w="1109"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52CE2901"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600 000 </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4A07F862"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500 000 </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2ED0AC75"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450 000 </w:t>
            </w:r>
          </w:p>
        </w:tc>
        <w:tc>
          <w:tcPr>
            <w:tcW w:w="1308" w:type="dxa"/>
            <w:tcBorders>
              <w:top w:val="nil"/>
              <w:left w:val="nil"/>
              <w:bottom w:val="nil"/>
              <w:right w:val="single" w:sz="4" w:space="0" w:color="000000"/>
            </w:tcBorders>
            <w:shd w:val="clear" w:color="BFBFBF" w:fill="BFBFBF"/>
            <w:noWrap/>
            <w:hideMark/>
          </w:tcPr>
          <w:p w14:paraId="1674CAB7"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3BEB597A" w14:textId="77777777" w:rsidTr="00FA3746">
        <w:trPr>
          <w:trHeight w:val="223"/>
        </w:trPr>
        <w:tc>
          <w:tcPr>
            <w:tcW w:w="146" w:type="dxa"/>
            <w:tcBorders>
              <w:top w:val="nil"/>
              <w:left w:val="single" w:sz="4" w:space="0" w:color="000000"/>
              <w:bottom w:val="nil"/>
              <w:right w:val="nil"/>
            </w:tcBorders>
            <w:shd w:val="clear" w:color="BFBFBF" w:fill="BFBFBF"/>
            <w:noWrap/>
            <w:hideMark/>
          </w:tcPr>
          <w:p w14:paraId="7F55B89C"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16983E32"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UNICEF</w:t>
            </w:r>
          </w:p>
        </w:tc>
        <w:tc>
          <w:tcPr>
            <w:tcW w:w="1109"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6996D203"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1 000 000 </w:t>
            </w:r>
          </w:p>
        </w:tc>
        <w:tc>
          <w:tcPr>
            <w:tcW w:w="1421" w:type="dxa"/>
            <w:tcBorders>
              <w:top w:val="nil"/>
              <w:left w:val="nil"/>
              <w:bottom w:val="single" w:sz="4" w:space="0" w:color="000000"/>
              <w:right w:val="single" w:sz="4" w:space="0" w:color="000000"/>
            </w:tcBorders>
            <w:shd w:val="clear" w:color="BFBFBF" w:fill="BFBFBF"/>
            <w:noWrap/>
            <w:hideMark/>
          </w:tcPr>
          <w:p w14:paraId="5A03B2BA"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5AEC6A27"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308" w:type="dxa"/>
            <w:tcBorders>
              <w:top w:val="nil"/>
              <w:left w:val="nil"/>
              <w:bottom w:val="nil"/>
              <w:right w:val="single" w:sz="4" w:space="0" w:color="000000"/>
            </w:tcBorders>
            <w:shd w:val="clear" w:color="BFBFBF" w:fill="BFBFBF"/>
            <w:noWrap/>
            <w:hideMark/>
          </w:tcPr>
          <w:p w14:paraId="3AB1392D"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3F1A19BC" w14:textId="77777777" w:rsidTr="00FA3746">
        <w:trPr>
          <w:trHeight w:val="223"/>
        </w:trPr>
        <w:tc>
          <w:tcPr>
            <w:tcW w:w="146" w:type="dxa"/>
            <w:tcBorders>
              <w:top w:val="nil"/>
              <w:left w:val="single" w:sz="4" w:space="0" w:color="000000"/>
              <w:bottom w:val="nil"/>
              <w:right w:val="nil"/>
            </w:tcBorders>
            <w:shd w:val="clear" w:color="BFBFBF" w:fill="BFBFBF"/>
            <w:noWrap/>
            <w:hideMark/>
          </w:tcPr>
          <w:p w14:paraId="4ED466E6"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457C6DA1"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OMS</w:t>
            </w:r>
          </w:p>
        </w:tc>
        <w:tc>
          <w:tcPr>
            <w:tcW w:w="1109" w:type="dxa"/>
            <w:tcBorders>
              <w:top w:val="nil"/>
              <w:left w:val="nil"/>
              <w:bottom w:val="single" w:sz="4" w:space="0" w:color="000000"/>
              <w:right w:val="single" w:sz="4" w:space="0" w:color="000000"/>
            </w:tcBorders>
            <w:shd w:val="clear" w:color="BFBFBF" w:fill="BFBFBF"/>
            <w:noWrap/>
            <w:hideMark/>
          </w:tcPr>
          <w:p w14:paraId="51869ECA"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34869B67"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2B04871A"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xml:space="preserve">125 000 </w:t>
            </w:r>
          </w:p>
        </w:tc>
        <w:tc>
          <w:tcPr>
            <w:tcW w:w="1308" w:type="dxa"/>
            <w:tcBorders>
              <w:top w:val="nil"/>
              <w:left w:val="nil"/>
              <w:bottom w:val="nil"/>
              <w:right w:val="single" w:sz="4" w:space="0" w:color="000000"/>
            </w:tcBorders>
            <w:shd w:val="clear" w:color="BFBFBF" w:fill="BFBFBF"/>
            <w:noWrap/>
            <w:hideMark/>
          </w:tcPr>
          <w:p w14:paraId="67BFAB43"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447BF409" w14:textId="77777777" w:rsidTr="00FA3746">
        <w:trPr>
          <w:trHeight w:val="223"/>
        </w:trPr>
        <w:tc>
          <w:tcPr>
            <w:tcW w:w="146" w:type="dxa"/>
            <w:tcBorders>
              <w:top w:val="nil"/>
              <w:left w:val="single" w:sz="4" w:space="0" w:color="000000"/>
              <w:bottom w:val="nil"/>
              <w:right w:val="nil"/>
            </w:tcBorders>
            <w:shd w:val="clear" w:color="BFBFBF" w:fill="BFBFBF"/>
            <w:noWrap/>
            <w:hideMark/>
          </w:tcPr>
          <w:p w14:paraId="675A0674"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03B68316"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Otro, especifique</w:t>
            </w:r>
          </w:p>
        </w:tc>
        <w:tc>
          <w:tcPr>
            <w:tcW w:w="1109" w:type="dxa"/>
            <w:tcBorders>
              <w:top w:val="nil"/>
              <w:left w:val="nil"/>
              <w:bottom w:val="single" w:sz="4" w:space="0" w:color="000000"/>
              <w:right w:val="single" w:sz="4" w:space="0" w:color="000000"/>
            </w:tcBorders>
            <w:shd w:val="clear" w:color="BFBFBF" w:fill="BFBFBF"/>
            <w:noWrap/>
            <w:hideMark/>
          </w:tcPr>
          <w:p w14:paraId="0BCF8889"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33B5A352"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5A47596E" w14:textId="77777777" w:rsidR="00FA3746" w:rsidRPr="00FA3746" w:rsidRDefault="00FA3746" w:rsidP="00FA3746">
            <w:pPr>
              <w:spacing w:after="0"/>
              <w:jc w:val="righ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308" w:type="dxa"/>
            <w:tcBorders>
              <w:top w:val="nil"/>
              <w:left w:val="nil"/>
              <w:bottom w:val="nil"/>
              <w:right w:val="single" w:sz="4" w:space="0" w:color="000000"/>
            </w:tcBorders>
            <w:shd w:val="clear" w:color="BFBFBF" w:fill="BFBFBF"/>
            <w:noWrap/>
            <w:hideMark/>
          </w:tcPr>
          <w:p w14:paraId="7E3EA63A"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14C825D7" w14:textId="77777777" w:rsidTr="00FA3746">
        <w:trPr>
          <w:trHeight w:val="223"/>
        </w:trPr>
        <w:tc>
          <w:tcPr>
            <w:tcW w:w="146" w:type="dxa"/>
            <w:tcBorders>
              <w:top w:val="nil"/>
              <w:left w:val="single" w:sz="4" w:space="0" w:color="000000"/>
              <w:bottom w:val="nil"/>
              <w:right w:val="nil"/>
            </w:tcBorders>
            <w:shd w:val="clear" w:color="BFBFBF" w:fill="BFBFBF"/>
            <w:noWrap/>
            <w:hideMark/>
          </w:tcPr>
          <w:p w14:paraId="624DC593"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single" w:sz="4" w:space="0" w:color="000000"/>
              <w:bottom w:val="single" w:sz="4" w:space="0" w:color="000000"/>
              <w:right w:val="single" w:sz="4" w:space="0" w:color="000000"/>
            </w:tcBorders>
            <w:shd w:val="clear" w:color="E7E6E6" w:fill="E7E6E6"/>
            <w:noWrap/>
            <w:hideMark/>
          </w:tcPr>
          <w:p w14:paraId="5CA17D1B" w14:textId="77777777" w:rsidR="00FA3746" w:rsidRPr="00FA3746" w:rsidRDefault="00FA3746" w:rsidP="00FA3746">
            <w:pPr>
              <w:spacing w:after="0"/>
              <w:jc w:val="left"/>
              <w:rPr>
                <w:rFonts w:ascii="Calibri" w:hAnsi="Calibri" w:cs="Calibri"/>
                <w:b/>
                <w:bCs/>
                <w:sz w:val="18"/>
                <w:szCs w:val="18"/>
                <w:lang w:val="cs-CZ" w:eastAsia="zh-CN"/>
              </w:rPr>
            </w:pPr>
            <w:r w:rsidRPr="00FA3746">
              <w:rPr>
                <w:rFonts w:ascii="Calibri" w:hAnsi="Calibri" w:cs="Calibri"/>
                <w:b/>
                <w:bCs/>
                <w:sz w:val="18"/>
                <w:szCs w:val="18"/>
                <w:lang w:val="cs-CZ" w:eastAsia="zh-CN"/>
              </w:rPr>
              <w:t>Total</w:t>
            </w:r>
          </w:p>
        </w:tc>
        <w:tc>
          <w:tcPr>
            <w:tcW w:w="1109" w:type="dxa"/>
            <w:tcBorders>
              <w:top w:val="nil"/>
              <w:left w:val="nil"/>
              <w:bottom w:val="single" w:sz="4" w:space="0" w:color="000000"/>
              <w:right w:val="single" w:sz="4" w:space="0" w:color="000000"/>
            </w:tcBorders>
            <w:shd w:val="clear" w:color="F2F2F2" w:fill="F2F2F2"/>
            <w:noWrap/>
            <w:hideMark/>
          </w:tcPr>
          <w:p w14:paraId="3A495372" w14:textId="77777777" w:rsidR="00FA3746" w:rsidRPr="00FA3746" w:rsidRDefault="00FA3746" w:rsidP="00FA3746">
            <w:pPr>
              <w:spacing w:after="0"/>
              <w:jc w:val="right"/>
              <w:rPr>
                <w:rFonts w:ascii="Calibri" w:hAnsi="Calibri" w:cs="Calibri"/>
                <w:b/>
                <w:bCs/>
                <w:sz w:val="18"/>
                <w:szCs w:val="18"/>
                <w:lang w:val="cs-CZ" w:eastAsia="zh-CN"/>
              </w:rPr>
            </w:pPr>
            <w:r w:rsidRPr="00FA3746">
              <w:rPr>
                <w:rFonts w:ascii="Calibri" w:hAnsi="Calibri" w:cs="Calibri"/>
                <w:b/>
                <w:bCs/>
                <w:sz w:val="18"/>
                <w:szCs w:val="18"/>
                <w:lang w:val="cs-CZ" w:eastAsia="zh-CN"/>
              </w:rPr>
              <w:t xml:space="preserve">1 600 000 </w:t>
            </w:r>
          </w:p>
        </w:tc>
        <w:tc>
          <w:tcPr>
            <w:tcW w:w="1421" w:type="dxa"/>
            <w:tcBorders>
              <w:top w:val="nil"/>
              <w:left w:val="nil"/>
              <w:bottom w:val="single" w:sz="4" w:space="0" w:color="000000"/>
              <w:right w:val="single" w:sz="4" w:space="0" w:color="000000"/>
            </w:tcBorders>
            <w:shd w:val="clear" w:color="F2F2F2" w:fill="F2F2F2"/>
            <w:noWrap/>
            <w:hideMark/>
          </w:tcPr>
          <w:p w14:paraId="2A12FFB4" w14:textId="77777777" w:rsidR="00FA3746" w:rsidRPr="00FA3746" w:rsidRDefault="00FA3746" w:rsidP="00FA3746">
            <w:pPr>
              <w:spacing w:after="0"/>
              <w:jc w:val="right"/>
              <w:rPr>
                <w:rFonts w:ascii="Calibri" w:hAnsi="Calibri" w:cs="Calibri"/>
                <w:b/>
                <w:bCs/>
                <w:sz w:val="18"/>
                <w:szCs w:val="18"/>
                <w:lang w:val="cs-CZ" w:eastAsia="zh-CN"/>
              </w:rPr>
            </w:pPr>
            <w:r w:rsidRPr="00FA3746">
              <w:rPr>
                <w:rFonts w:ascii="Calibri" w:hAnsi="Calibri" w:cs="Calibri"/>
                <w:b/>
                <w:bCs/>
                <w:sz w:val="18"/>
                <w:szCs w:val="18"/>
                <w:lang w:val="cs-CZ" w:eastAsia="zh-CN"/>
              </w:rPr>
              <w:t xml:space="preserve">500 000 </w:t>
            </w:r>
          </w:p>
        </w:tc>
        <w:tc>
          <w:tcPr>
            <w:tcW w:w="1421" w:type="dxa"/>
            <w:tcBorders>
              <w:top w:val="nil"/>
              <w:left w:val="nil"/>
              <w:bottom w:val="single" w:sz="4" w:space="0" w:color="000000"/>
              <w:right w:val="single" w:sz="4" w:space="0" w:color="000000"/>
            </w:tcBorders>
            <w:shd w:val="clear" w:color="F2F2F2" w:fill="F2F2F2"/>
            <w:noWrap/>
            <w:hideMark/>
          </w:tcPr>
          <w:p w14:paraId="35E85437" w14:textId="77777777" w:rsidR="00FA3746" w:rsidRPr="00FA3746" w:rsidRDefault="00FA3746" w:rsidP="00FA3746">
            <w:pPr>
              <w:spacing w:after="0"/>
              <w:jc w:val="right"/>
              <w:rPr>
                <w:rFonts w:ascii="Calibri" w:hAnsi="Calibri" w:cs="Calibri"/>
                <w:b/>
                <w:bCs/>
                <w:sz w:val="18"/>
                <w:szCs w:val="18"/>
                <w:lang w:val="cs-CZ" w:eastAsia="zh-CN"/>
              </w:rPr>
            </w:pPr>
            <w:r w:rsidRPr="00FA3746">
              <w:rPr>
                <w:rFonts w:ascii="Calibri" w:hAnsi="Calibri" w:cs="Calibri"/>
                <w:b/>
                <w:bCs/>
                <w:sz w:val="18"/>
                <w:szCs w:val="18"/>
                <w:lang w:val="cs-CZ" w:eastAsia="zh-CN"/>
              </w:rPr>
              <w:t xml:space="preserve">575 000 </w:t>
            </w:r>
          </w:p>
        </w:tc>
        <w:tc>
          <w:tcPr>
            <w:tcW w:w="1308" w:type="dxa"/>
            <w:tcBorders>
              <w:top w:val="nil"/>
              <w:left w:val="nil"/>
              <w:bottom w:val="nil"/>
              <w:right w:val="single" w:sz="4" w:space="0" w:color="000000"/>
            </w:tcBorders>
            <w:shd w:val="clear" w:color="BFBFBF" w:fill="BFBFBF"/>
            <w:noWrap/>
            <w:hideMark/>
          </w:tcPr>
          <w:p w14:paraId="2CF381D2"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03C53F44" w14:textId="77777777" w:rsidTr="00FA3746">
        <w:trPr>
          <w:trHeight w:val="297"/>
        </w:trPr>
        <w:tc>
          <w:tcPr>
            <w:tcW w:w="4138" w:type="dxa"/>
            <w:gridSpan w:val="2"/>
            <w:tcBorders>
              <w:top w:val="single" w:sz="4" w:space="0" w:color="000000"/>
              <w:left w:val="single" w:sz="4" w:space="0" w:color="000000"/>
              <w:bottom w:val="single" w:sz="4" w:space="0" w:color="000000"/>
              <w:right w:val="nil"/>
            </w:tcBorders>
            <w:shd w:val="clear" w:color="8EAADB" w:fill="8EAADB"/>
            <w:noWrap/>
            <w:hideMark/>
          </w:tcPr>
          <w:p w14:paraId="5D6066B2" w14:textId="77777777" w:rsidR="00FA3746" w:rsidRPr="00FA3746" w:rsidRDefault="00FA3746" w:rsidP="00FA3746">
            <w:pPr>
              <w:spacing w:after="0"/>
              <w:jc w:val="left"/>
              <w:rPr>
                <w:rFonts w:ascii="Calibri" w:hAnsi="Calibri" w:cs="Calibri"/>
                <w:b/>
                <w:bCs/>
                <w:sz w:val="20"/>
                <w:szCs w:val="20"/>
                <w:lang w:val="cs-CZ" w:eastAsia="zh-CN"/>
              </w:rPr>
            </w:pPr>
            <w:r w:rsidRPr="00FA3746">
              <w:rPr>
                <w:rFonts w:ascii="Calibri" w:hAnsi="Calibri" w:cs="Calibri"/>
                <w:b/>
                <w:bCs/>
                <w:sz w:val="20"/>
                <w:szCs w:val="20"/>
                <w:lang w:val="cs-CZ" w:eastAsia="zh-CN"/>
              </w:rPr>
              <w:t>Sistemas</w:t>
            </w:r>
          </w:p>
        </w:tc>
        <w:tc>
          <w:tcPr>
            <w:tcW w:w="1109" w:type="dxa"/>
            <w:tcBorders>
              <w:top w:val="nil"/>
              <w:left w:val="nil"/>
              <w:bottom w:val="single" w:sz="4" w:space="0" w:color="000000"/>
              <w:right w:val="nil"/>
            </w:tcBorders>
            <w:shd w:val="clear" w:color="8EAADB" w:fill="8EAADB"/>
            <w:noWrap/>
            <w:hideMark/>
          </w:tcPr>
          <w:p w14:paraId="5650A057"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nil"/>
            </w:tcBorders>
            <w:shd w:val="clear" w:color="8EAADB" w:fill="8EAADB"/>
            <w:noWrap/>
            <w:hideMark/>
          </w:tcPr>
          <w:p w14:paraId="6E241619"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nil"/>
            </w:tcBorders>
            <w:shd w:val="clear" w:color="8EAADB" w:fill="8EAADB"/>
            <w:noWrap/>
            <w:hideMark/>
          </w:tcPr>
          <w:p w14:paraId="7970BDE1"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308" w:type="dxa"/>
            <w:tcBorders>
              <w:top w:val="single" w:sz="4" w:space="0" w:color="000000"/>
              <w:left w:val="nil"/>
              <w:bottom w:val="single" w:sz="4" w:space="0" w:color="000000"/>
              <w:right w:val="single" w:sz="4" w:space="0" w:color="000000"/>
            </w:tcBorders>
            <w:shd w:val="clear" w:color="8EAADB" w:fill="8EAADB"/>
            <w:noWrap/>
            <w:hideMark/>
          </w:tcPr>
          <w:p w14:paraId="75316A3B"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4F87402A" w14:textId="77777777" w:rsidTr="00FA3746">
        <w:trPr>
          <w:trHeight w:val="476"/>
        </w:trPr>
        <w:tc>
          <w:tcPr>
            <w:tcW w:w="146" w:type="dxa"/>
            <w:tcBorders>
              <w:top w:val="nil"/>
              <w:left w:val="single" w:sz="4" w:space="0" w:color="000000"/>
              <w:bottom w:val="nil"/>
              <w:right w:val="nil"/>
            </w:tcBorders>
            <w:shd w:val="clear" w:color="BFBFBF" w:fill="BFBFBF"/>
            <w:noWrap/>
            <w:hideMark/>
          </w:tcPr>
          <w:p w14:paraId="4118C17C"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6DC38B36"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Sistema contable utilizado (software, Excel, manual)</w:t>
            </w:r>
          </w:p>
        </w:tc>
        <w:tc>
          <w:tcPr>
            <w:tcW w:w="5260" w:type="dxa"/>
            <w:gridSpan w:val="4"/>
            <w:tcBorders>
              <w:top w:val="single" w:sz="4" w:space="0" w:color="000000"/>
              <w:left w:val="nil"/>
              <w:bottom w:val="single" w:sz="4" w:space="0" w:color="000000"/>
              <w:right w:val="single" w:sz="4" w:space="0" w:color="000000"/>
            </w:tcBorders>
            <w:shd w:val="clear" w:color="auto" w:fill="auto"/>
            <w:hideMark/>
          </w:tcPr>
          <w:p w14:paraId="01C0764E"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El Ministerio utiliza Quickbooks para el gasto público, pero Excel para contabilizar los proyectos de los donantes.</w:t>
            </w:r>
          </w:p>
        </w:tc>
      </w:tr>
      <w:tr w:rsidR="00FA3746" w:rsidRPr="00FA3746" w14:paraId="47DA33D3" w14:textId="77777777" w:rsidTr="00FA3746">
        <w:trPr>
          <w:trHeight w:val="476"/>
        </w:trPr>
        <w:tc>
          <w:tcPr>
            <w:tcW w:w="146" w:type="dxa"/>
            <w:tcBorders>
              <w:top w:val="nil"/>
              <w:left w:val="single" w:sz="4" w:space="0" w:color="000000"/>
              <w:bottom w:val="nil"/>
              <w:right w:val="nil"/>
            </w:tcBorders>
            <w:shd w:val="clear" w:color="BFBFBF" w:fill="BFBFBF"/>
            <w:noWrap/>
            <w:hideMark/>
          </w:tcPr>
          <w:p w14:paraId="12B55D16"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52C0C698"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Sistema de recursos humanos utilizado</w:t>
            </w:r>
          </w:p>
        </w:tc>
        <w:tc>
          <w:tcPr>
            <w:tcW w:w="5260" w:type="dxa"/>
            <w:gridSpan w:val="4"/>
            <w:tcBorders>
              <w:top w:val="single" w:sz="4" w:space="0" w:color="000000"/>
              <w:left w:val="nil"/>
              <w:bottom w:val="single" w:sz="4" w:space="0" w:color="000000"/>
              <w:right w:val="single" w:sz="4" w:space="0" w:color="000000"/>
            </w:tcBorders>
            <w:shd w:val="clear" w:color="auto" w:fill="auto"/>
            <w:hideMark/>
          </w:tcPr>
          <w:p w14:paraId="488F9880"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No hay implementado ningún programa informático de recursos humanos. Todos los registros se conservan en archivos impresos.</w:t>
            </w:r>
          </w:p>
        </w:tc>
      </w:tr>
      <w:tr w:rsidR="00FA3746" w:rsidRPr="00FA3746" w14:paraId="24D9581B" w14:textId="77777777" w:rsidTr="00FA3746">
        <w:trPr>
          <w:trHeight w:val="476"/>
        </w:trPr>
        <w:tc>
          <w:tcPr>
            <w:tcW w:w="146" w:type="dxa"/>
            <w:tcBorders>
              <w:top w:val="nil"/>
              <w:left w:val="single" w:sz="4" w:space="0" w:color="000000"/>
              <w:bottom w:val="nil"/>
              <w:right w:val="nil"/>
            </w:tcBorders>
            <w:shd w:val="clear" w:color="BFBFBF" w:fill="BFBFBF"/>
            <w:noWrap/>
            <w:hideMark/>
          </w:tcPr>
          <w:p w14:paraId="190310E1"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25AB3872"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Sistema de activos fijos utilizado</w:t>
            </w:r>
          </w:p>
        </w:tc>
        <w:tc>
          <w:tcPr>
            <w:tcW w:w="5260" w:type="dxa"/>
            <w:gridSpan w:val="4"/>
            <w:tcBorders>
              <w:top w:val="single" w:sz="4" w:space="0" w:color="000000"/>
              <w:left w:val="nil"/>
              <w:bottom w:val="single" w:sz="4" w:space="0" w:color="000000"/>
              <w:right w:val="single" w:sz="4" w:space="0" w:color="000000"/>
            </w:tcBorders>
            <w:shd w:val="clear" w:color="auto" w:fill="auto"/>
            <w:hideMark/>
          </w:tcPr>
          <w:p w14:paraId="34A12370"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473BBAFA" w14:textId="77777777" w:rsidTr="00FA3746">
        <w:trPr>
          <w:trHeight w:val="476"/>
        </w:trPr>
        <w:tc>
          <w:tcPr>
            <w:tcW w:w="146" w:type="dxa"/>
            <w:tcBorders>
              <w:top w:val="nil"/>
              <w:left w:val="single" w:sz="4" w:space="0" w:color="000000"/>
              <w:bottom w:val="nil"/>
              <w:right w:val="nil"/>
            </w:tcBorders>
            <w:shd w:val="clear" w:color="BFBFBF" w:fill="BFBFBF"/>
            <w:noWrap/>
            <w:hideMark/>
          </w:tcPr>
          <w:p w14:paraId="4115C42C"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7B13A6F2"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Sistema de inventario utilizado</w:t>
            </w:r>
          </w:p>
        </w:tc>
        <w:tc>
          <w:tcPr>
            <w:tcW w:w="5260" w:type="dxa"/>
            <w:gridSpan w:val="4"/>
            <w:tcBorders>
              <w:top w:val="single" w:sz="4" w:space="0" w:color="000000"/>
              <w:left w:val="nil"/>
              <w:bottom w:val="single" w:sz="4" w:space="0" w:color="000000"/>
              <w:right w:val="single" w:sz="4" w:space="0" w:color="000000"/>
            </w:tcBorders>
            <w:shd w:val="clear" w:color="auto" w:fill="auto"/>
            <w:hideMark/>
          </w:tcPr>
          <w:p w14:paraId="3BF87F63"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El Ministerio no tiene inventarios.</w:t>
            </w:r>
          </w:p>
        </w:tc>
      </w:tr>
      <w:tr w:rsidR="00FA3746" w:rsidRPr="00FA3746" w14:paraId="658A4977" w14:textId="77777777" w:rsidTr="00FA3746">
        <w:trPr>
          <w:trHeight w:val="297"/>
        </w:trPr>
        <w:tc>
          <w:tcPr>
            <w:tcW w:w="5248" w:type="dxa"/>
            <w:gridSpan w:val="3"/>
            <w:tcBorders>
              <w:top w:val="single" w:sz="4" w:space="0" w:color="000000"/>
              <w:left w:val="single" w:sz="4" w:space="0" w:color="000000"/>
              <w:bottom w:val="single" w:sz="4" w:space="0" w:color="000000"/>
              <w:right w:val="nil"/>
            </w:tcBorders>
            <w:shd w:val="clear" w:color="8EAADB" w:fill="8EAADB"/>
            <w:noWrap/>
            <w:hideMark/>
          </w:tcPr>
          <w:p w14:paraId="5980E3A2" w14:textId="77777777" w:rsidR="00FA3746" w:rsidRPr="00FA3746" w:rsidRDefault="00FA3746" w:rsidP="00FA3746">
            <w:pPr>
              <w:spacing w:after="0"/>
              <w:jc w:val="left"/>
              <w:rPr>
                <w:rFonts w:ascii="Calibri" w:hAnsi="Calibri" w:cs="Calibri"/>
                <w:b/>
                <w:bCs/>
                <w:sz w:val="20"/>
                <w:szCs w:val="20"/>
                <w:lang w:val="cs-CZ" w:eastAsia="zh-CN"/>
              </w:rPr>
            </w:pPr>
            <w:r w:rsidRPr="00FA3746">
              <w:rPr>
                <w:rFonts w:ascii="Calibri" w:hAnsi="Calibri" w:cs="Calibri"/>
                <w:b/>
                <w:bCs/>
                <w:sz w:val="20"/>
                <w:szCs w:val="20"/>
                <w:lang w:val="cs-CZ" w:eastAsia="zh-CN"/>
              </w:rPr>
              <w:t>Quién es el principal responsable de las siguientes funciones</w:t>
            </w:r>
          </w:p>
        </w:tc>
        <w:tc>
          <w:tcPr>
            <w:tcW w:w="1421" w:type="dxa"/>
            <w:tcBorders>
              <w:top w:val="nil"/>
              <w:left w:val="nil"/>
              <w:bottom w:val="single" w:sz="4" w:space="0" w:color="000000"/>
              <w:right w:val="nil"/>
            </w:tcBorders>
            <w:shd w:val="clear" w:color="8EAADB" w:fill="8EAADB"/>
            <w:noWrap/>
            <w:hideMark/>
          </w:tcPr>
          <w:p w14:paraId="40A99D63"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421" w:type="dxa"/>
            <w:tcBorders>
              <w:top w:val="nil"/>
              <w:left w:val="nil"/>
              <w:bottom w:val="single" w:sz="4" w:space="0" w:color="000000"/>
              <w:right w:val="nil"/>
            </w:tcBorders>
            <w:shd w:val="clear" w:color="8EAADB" w:fill="8EAADB"/>
            <w:noWrap/>
            <w:hideMark/>
          </w:tcPr>
          <w:p w14:paraId="4607A925"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308" w:type="dxa"/>
            <w:tcBorders>
              <w:top w:val="nil"/>
              <w:left w:val="nil"/>
              <w:bottom w:val="single" w:sz="4" w:space="0" w:color="000000"/>
              <w:right w:val="single" w:sz="4" w:space="0" w:color="000000"/>
            </w:tcBorders>
            <w:shd w:val="clear" w:color="8EAADB" w:fill="8EAADB"/>
            <w:noWrap/>
            <w:hideMark/>
          </w:tcPr>
          <w:p w14:paraId="2EF0C38A"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r>
      <w:tr w:rsidR="00FA3746" w:rsidRPr="00FA3746" w14:paraId="1888D1C6" w14:textId="77777777" w:rsidTr="00FA3746">
        <w:trPr>
          <w:trHeight w:val="476"/>
        </w:trPr>
        <w:tc>
          <w:tcPr>
            <w:tcW w:w="146" w:type="dxa"/>
            <w:tcBorders>
              <w:top w:val="nil"/>
              <w:left w:val="single" w:sz="4" w:space="0" w:color="000000"/>
              <w:bottom w:val="nil"/>
              <w:right w:val="nil"/>
            </w:tcBorders>
            <w:shd w:val="clear" w:color="BFBFBF" w:fill="BFBFBF"/>
            <w:noWrap/>
            <w:hideMark/>
          </w:tcPr>
          <w:p w14:paraId="05314D40" w14:textId="77777777" w:rsidR="00FA3746" w:rsidRPr="00FA3746" w:rsidRDefault="00FA3746" w:rsidP="00FA3746">
            <w:pPr>
              <w:spacing w:after="0"/>
              <w:jc w:val="left"/>
              <w:rPr>
                <w:rFonts w:ascii="Calibri" w:hAnsi="Calibri" w:cs="Calibri"/>
                <w:sz w:val="20"/>
                <w:szCs w:val="20"/>
                <w:lang w:val="cs-CZ" w:eastAsia="zh-CN"/>
              </w:rPr>
            </w:pPr>
            <w:r w:rsidRPr="00FA3746">
              <w:rPr>
                <w:rFonts w:ascii="Calibri" w:hAnsi="Calibri" w:cs="Calibri"/>
                <w:sz w:val="20"/>
                <w:szCs w:val="20"/>
                <w:lang w:val="cs-CZ" w:eastAsia="zh-CN"/>
              </w:rPr>
              <w:t> </w:t>
            </w:r>
          </w:p>
        </w:tc>
        <w:tc>
          <w:tcPr>
            <w:tcW w:w="3992" w:type="dxa"/>
            <w:tcBorders>
              <w:top w:val="nil"/>
              <w:left w:val="nil"/>
              <w:bottom w:val="single" w:sz="4" w:space="0" w:color="000000"/>
              <w:right w:val="single" w:sz="4" w:space="0" w:color="000000"/>
            </w:tcBorders>
            <w:shd w:val="clear" w:color="BFBFBF" w:fill="BFBFBF"/>
            <w:hideMark/>
          </w:tcPr>
          <w:p w14:paraId="4F6D3CC2"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109" w:type="dxa"/>
            <w:tcBorders>
              <w:top w:val="nil"/>
              <w:left w:val="nil"/>
              <w:bottom w:val="single" w:sz="4" w:space="0" w:color="000000"/>
              <w:right w:val="single" w:sz="4" w:space="0" w:color="000000"/>
            </w:tcBorders>
            <w:shd w:val="clear" w:color="D9E2F3" w:fill="D9E2F3"/>
            <w:hideMark/>
          </w:tcPr>
          <w:p w14:paraId="2CC0B445" w14:textId="77777777" w:rsidR="00FA3746" w:rsidRPr="00FA3746" w:rsidRDefault="00FA3746" w:rsidP="00FA3746">
            <w:pPr>
              <w:spacing w:after="0"/>
              <w:jc w:val="center"/>
              <w:rPr>
                <w:rFonts w:ascii="Calibri" w:hAnsi="Calibri" w:cs="Calibri"/>
                <w:b/>
                <w:bCs/>
                <w:sz w:val="18"/>
                <w:szCs w:val="18"/>
                <w:lang w:val="cs-CZ" w:eastAsia="zh-CN"/>
              </w:rPr>
            </w:pPr>
            <w:r w:rsidRPr="00FA3746">
              <w:rPr>
                <w:rFonts w:ascii="Calibri" w:hAnsi="Calibri" w:cs="Calibri"/>
                <w:b/>
                <w:bCs/>
                <w:sz w:val="18"/>
                <w:szCs w:val="18"/>
                <w:lang w:val="cs-CZ" w:eastAsia="zh-CN"/>
              </w:rPr>
              <w:t>Entidad evaluada</w:t>
            </w:r>
          </w:p>
        </w:tc>
        <w:tc>
          <w:tcPr>
            <w:tcW w:w="1421" w:type="dxa"/>
            <w:tcBorders>
              <w:top w:val="nil"/>
              <w:left w:val="nil"/>
              <w:bottom w:val="single" w:sz="4" w:space="0" w:color="000000"/>
              <w:right w:val="single" w:sz="4" w:space="0" w:color="000000"/>
            </w:tcBorders>
            <w:shd w:val="clear" w:color="D9E2F3" w:fill="D9E2F3"/>
            <w:hideMark/>
          </w:tcPr>
          <w:p w14:paraId="77D09414" w14:textId="77777777" w:rsidR="00FA3746" w:rsidRPr="00FA3746" w:rsidRDefault="00FA3746" w:rsidP="00FA3746">
            <w:pPr>
              <w:spacing w:after="0"/>
              <w:jc w:val="center"/>
              <w:rPr>
                <w:rFonts w:ascii="Calibri" w:hAnsi="Calibri" w:cs="Calibri"/>
                <w:b/>
                <w:bCs/>
                <w:sz w:val="18"/>
                <w:szCs w:val="18"/>
                <w:lang w:val="cs-CZ" w:eastAsia="zh-CN"/>
              </w:rPr>
            </w:pPr>
            <w:r w:rsidRPr="00FA3746">
              <w:rPr>
                <w:rFonts w:ascii="Calibri" w:hAnsi="Calibri" w:cs="Calibri"/>
                <w:b/>
                <w:bCs/>
                <w:sz w:val="18"/>
                <w:szCs w:val="18"/>
                <w:lang w:val="cs-CZ" w:eastAsia="zh-CN"/>
              </w:rPr>
              <w:t>Oficina principal u organismo asociado</w:t>
            </w:r>
          </w:p>
        </w:tc>
        <w:tc>
          <w:tcPr>
            <w:tcW w:w="1421" w:type="dxa"/>
            <w:tcBorders>
              <w:top w:val="nil"/>
              <w:left w:val="nil"/>
              <w:bottom w:val="single" w:sz="4" w:space="0" w:color="000000"/>
              <w:right w:val="single" w:sz="4" w:space="0" w:color="000000"/>
            </w:tcBorders>
            <w:shd w:val="clear" w:color="D9E2F3" w:fill="D9E2F3"/>
            <w:hideMark/>
          </w:tcPr>
          <w:p w14:paraId="17CDBB61" w14:textId="77777777" w:rsidR="00FA3746" w:rsidRPr="00FA3746" w:rsidRDefault="00FA3746" w:rsidP="00FA3746">
            <w:pPr>
              <w:spacing w:after="0"/>
              <w:jc w:val="center"/>
              <w:rPr>
                <w:rFonts w:ascii="Calibri" w:hAnsi="Calibri" w:cs="Calibri"/>
                <w:b/>
                <w:bCs/>
                <w:sz w:val="18"/>
                <w:szCs w:val="18"/>
                <w:lang w:val="cs-CZ" w:eastAsia="zh-CN"/>
              </w:rPr>
            </w:pPr>
            <w:r w:rsidRPr="00FA3746">
              <w:rPr>
                <w:rFonts w:ascii="Calibri" w:hAnsi="Calibri" w:cs="Calibri"/>
                <w:b/>
                <w:bCs/>
                <w:sz w:val="18"/>
                <w:szCs w:val="18"/>
                <w:lang w:val="cs-CZ" w:eastAsia="zh-CN"/>
              </w:rPr>
              <w:t>Subcontratación a terceros</w:t>
            </w:r>
          </w:p>
        </w:tc>
        <w:tc>
          <w:tcPr>
            <w:tcW w:w="1308" w:type="dxa"/>
            <w:tcBorders>
              <w:top w:val="nil"/>
              <w:left w:val="nil"/>
              <w:bottom w:val="single" w:sz="4" w:space="0" w:color="000000"/>
              <w:right w:val="single" w:sz="4" w:space="0" w:color="000000"/>
            </w:tcBorders>
            <w:shd w:val="clear" w:color="D9E2F3" w:fill="D9E2F3"/>
            <w:hideMark/>
          </w:tcPr>
          <w:p w14:paraId="4A9A324F" w14:textId="77777777" w:rsidR="00FA3746" w:rsidRPr="00FA3746" w:rsidRDefault="00FA3746" w:rsidP="00FA3746">
            <w:pPr>
              <w:spacing w:after="0"/>
              <w:jc w:val="center"/>
              <w:rPr>
                <w:rFonts w:ascii="Calibri" w:hAnsi="Calibri" w:cs="Calibri"/>
                <w:b/>
                <w:bCs/>
                <w:sz w:val="18"/>
                <w:szCs w:val="18"/>
                <w:lang w:val="cs-CZ" w:eastAsia="zh-CN"/>
              </w:rPr>
            </w:pPr>
            <w:r w:rsidRPr="00FA3746">
              <w:rPr>
                <w:rFonts w:ascii="Calibri" w:hAnsi="Calibri" w:cs="Calibri"/>
                <w:b/>
                <w:bCs/>
                <w:sz w:val="18"/>
                <w:szCs w:val="18"/>
                <w:lang w:val="cs-CZ" w:eastAsia="zh-CN"/>
              </w:rPr>
              <w:t>No ejecutado</w:t>
            </w:r>
          </w:p>
        </w:tc>
      </w:tr>
      <w:tr w:rsidR="00FA3746" w:rsidRPr="00FA3746" w14:paraId="5172A892" w14:textId="77777777" w:rsidTr="00FA3746">
        <w:trPr>
          <w:trHeight w:val="223"/>
        </w:trPr>
        <w:tc>
          <w:tcPr>
            <w:tcW w:w="146" w:type="dxa"/>
            <w:tcBorders>
              <w:top w:val="nil"/>
              <w:left w:val="single" w:sz="4" w:space="0" w:color="000000"/>
              <w:bottom w:val="nil"/>
              <w:right w:val="nil"/>
            </w:tcBorders>
            <w:shd w:val="clear" w:color="BFBFBF" w:fill="BFBFBF"/>
            <w:hideMark/>
          </w:tcPr>
          <w:p w14:paraId="53E460EF"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9252" w:type="dxa"/>
            <w:gridSpan w:val="5"/>
            <w:tcBorders>
              <w:top w:val="single" w:sz="4" w:space="0" w:color="000000"/>
              <w:left w:val="single" w:sz="4" w:space="0" w:color="000000"/>
              <w:bottom w:val="single" w:sz="4" w:space="0" w:color="000000"/>
              <w:right w:val="single" w:sz="4" w:space="0" w:color="000000"/>
            </w:tcBorders>
            <w:shd w:val="clear" w:color="D9E2F3" w:fill="D9E2F3"/>
            <w:hideMark/>
          </w:tcPr>
          <w:p w14:paraId="7B67A004" w14:textId="77777777" w:rsidR="00FA3746" w:rsidRPr="00FA3746" w:rsidRDefault="00FA3746" w:rsidP="00FA3746">
            <w:pPr>
              <w:spacing w:after="0"/>
              <w:jc w:val="left"/>
              <w:rPr>
                <w:rFonts w:ascii="Calibri" w:hAnsi="Calibri" w:cs="Calibri"/>
                <w:b/>
                <w:bCs/>
                <w:sz w:val="18"/>
                <w:szCs w:val="18"/>
                <w:lang w:val="cs-CZ" w:eastAsia="zh-CN"/>
              </w:rPr>
            </w:pPr>
            <w:r w:rsidRPr="00FA3746">
              <w:rPr>
                <w:rFonts w:ascii="Calibri" w:hAnsi="Calibri" w:cs="Calibri"/>
                <w:b/>
                <w:bCs/>
                <w:sz w:val="18"/>
                <w:szCs w:val="18"/>
                <w:lang w:val="cs-CZ" w:eastAsia="zh-CN"/>
              </w:rPr>
              <w:t>Contabilidad</w:t>
            </w:r>
          </w:p>
        </w:tc>
      </w:tr>
      <w:tr w:rsidR="00FA3746" w:rsidRPr="00FA3746" w14:paraId="4CC2FDE0" w14:textId="77777777" w:rsidTr="00FA3746">
        <w:trPr>
          <w:trHeight w:val="223"/>
        </w:trPr>
        <w:tc>
          <w:tcPr>
            <w:tcW w:w="146" w:type="dxa"/>
            <w:tcBorders>
              <w:top w:val="nil"/>
              <w:left w:val="single" w:sz="4" w:space="0" w:color="000000"/>
              <w:bottom w:val="nil"/>
              <w:right w:val="nil"/>
            </w:tcBorders>
            <w:shd w:val="clear" w:color="BFBFBF" w:fill="BFBFBF"/>
            <w:hideMark/>
          </w:tcPr>
          <w:p w14:paraId="36B9D144"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119DEA95" w14:textId="05749370"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xml:space="preserve">Registro de </w:t>
            </w:r>
            <w:r w:rsidR="007F6BD4">
              <w:rPr>
                <w:rFonts w:ascii="Calibri" w:hAnsi="Calibri" w:cs="Calibri"/>
                <w:sz w:val="18"/>
                <w:szCs w:val="18"/>
                <w:lang w:val="cs-CZ" w:eastAsia="zh-CN"/>
              </w:rPr>
              <w:t>transacciones</w:t>
            </w:r>
          </w:p>
        </w:tc>
        <w:tc>
          <w:tcPr>
            <w:tcW w:w="1109"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723D178A" w14:textId="77777777" w:rsidR="00FA3746" w:rsidRPr="00FA3746" w:rsidRDefault="00FA3746" w:rsidP="00FA3746">
            <w:pPr>
              <w:spacing w:after="0"/>
              <w:jc w:val="center"/>
              <w:rPr>
                <w:rFonts w:ascii="Marlett" w:hAnsi="Marlett"/>
                <w:sz w:val="18"/>
                <w:szCs w:val="18"/>
                <w:lang w:val="cs-CZ" w:eastAsia="zh-CN"/>
              </w:rPr>
            </w:pPr>
            <w:r w:rsidRPr="00FA3746">
              <w:rPr>
                <w:rFonts w:ascii="Marlett" w:hAnsi="Marlett"/>
                <w:sz w:val="18"/>
                <w:szCs w:val="18"/>
                <w:lang w:val="cs-CZ" w:eastAsia="zh-CN"/>
              </w:rPr>
              <w:t>a</w:t>
            </w:r>
          </w:p>
        </w:tc>
        <w:tc>
          <w:tcPr>
            <w:tcW w:w="1421" w:type="dxa"/>
            <w:tcBorders>
              <w:top w:val="nil"/>
              <w:left w:val="nil"/>
              <w:bottom w:val="single" w:sz="4" w:space="0" w:color="000000"/>
              <w:right w:val="single" w:sz="4" w:space="0" w:color="000000"/>
            </w:tcBorders>
            <w:shd w:val="clear" w:color="BFBFBF" w:fill="BFBFBF"/>
            <w:noWrap/>
            <w:hideMark/>
          </w:tcPr>
          <w:p w14:paraId="2CBCF8ED"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68A6763C"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308" w:type="dxa"/>
            <w:tcBorders>
              <w:top w:val="nil"/>
              <w:left w:val="nil"/>
              <w:bottom w:val="single" w:sz="4" w:space="0" w:color="000000"/>
              <w:right w:val="single" w:sz="4" w:space="0" w:color="000000"/>
            </w:tcBorders>
            <w:shd w:val="clear" w:color="BFBFBF" w:fill="BFBFBF"/>
            <w:noWrap/>
            <w:hideMark/>
          </w:tcPr>
          <w:p w14:paraId="5512C957"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r>
      <w:tr w:rsidR="00FA3746" w:rsidRPr="00FA3746" w14:paraId="28CC7423" w14:textId="77777777" w:rsidTr="00FA3746">
        <w:trPr>
          <w:trHeight w:val="223"/>
        </w:trPr>
        <w:tc>
          <w:tcPr>
            <w:tcW w:w="146" w:type="dxa"/>
            <w:tcBorders>
              <w:top w:val="nil"/>
              <w:left w:val="single" w:sz="4" w:space="0" w:color="000000"/>
              <w:bottom w:val="nil"/>
              <w:right w:val="nil"/>
            </w:tcBorders>
            <w:shd w:val="clear" w:color="BFBFBF" w:fill="BFBFBF"/>
            <w:hideMark/>
          </w:tcPr>
          <w:p w14:paraId="6F924A19"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5A31851C"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Aprobación de pagos</w:t>
            </w:r>
          </w:p>
        </w:tc>
        <w:tc>
          <w:tcPr>
            <w:tcW w:w="1109"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38CC6FE5" w14:textId="77777777" w:rsidR="00FA3746" w:rsidRPr="00FA3746" w:rsidRDefault="00FA3746" w:rsidP="00FA3746">
            <w:pPr>
              <w:spacing w:after="0"/>
              <w:jc w:val="center"/>
              <w:rPr>
                <w:rFonts w:ascii="Marlett" w:hAnsi="Marlett"/>
                <w:sz w:val="18"/>
                <w:szCs w:val="18"/>
                <w:lang w:val="cs-CZ" w:eastAsia="zh-CN"/>
              </w:rPr>
            </w:pPr>
            <w:r w:rsidRPr="00FA3746">
              <w:rPr>
                <w:rFonts w:ascii="Marlett" w:hAnsi="Marlett"/>
                <w:sz w:val="18"/>
                <w:szCs w:val="18"/>
                <w:lang w:val="cs-CZ" w:eastAsia="zh-CN"/>
              </w:rPr>
              <w:t>a</w:t>
            </w:r>
          </w:p>
        </w:tc>
        <w:tc>
          <w:tcPr>
            <w:tcW w:w="1421" w:type="dxa"/>
            <w:tcBorders>
              <w:top w:val="nil"/>
              <w:left w:val="nil"/>
              <w:bottom w:val="single" w:sz="4" w:space="0" w:color="000000"/>
              <w:right w:val="single" w:sz="4" w:space="0" w:color="000000"/>
            </w:tcBorders>
            <w:shd w:val="clear" w:color="BFBFBF" w:fill="BFBFBF"/>
            <w:noWrap/>
            <w:hideMark/>
          </w:tcPr>
          <w:p w14:paraId="15ED6D2D"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508207AD"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308" w:type="dxa"/>
            <w:tcBorders>
              <w:top w:val="nil"/>
              <w:left w:val="nil"/>
              <w:bottom w:val="single" w:sz="4" w:space="0" w:color="000000"/>
              <w:right w:val="single" w:sz="4" w:space="0" w:color="000000"/>
            </w:tcBorders>
            <w:shd w:val="clear" w:color="BFBFBF" w:fill="BFBFBF"/>
            <w:noWrap/>
            <w:hideMark/>
          </w:tcPr>
          <w:p w14:paraId="276D57C2"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r>
      <w:tr w:rsidR="00FA3746" w:rsidRPr="00FA3746" w14:paraId="5092C3C7" w14:textId="77777777" w:rsidTr="00FA3746">
        <w:trPr>
          <w:trHeight w:val="223"/>
        </w:trPr>
        <w:tc>
          <w:tcPr>
            <w:tcW w:w="146" w:type="dxa"/>
            <w:tcBorders>
              <w:top w:val="nil"/>
              <w:left w:val="single" w:sz="4" w:space="0" w:color="000000"/>
              <w:bottom w:val="nil"/>
              <w:right w:val="nil"/>
            </w:tcBorders>
            <w:shd w:val="clear" w:color="BFBFBF" w:fill="BFBFBF"/>
            <w:hideMark/>
          </w:tcPr>
          <w:p w14:paraId="46902134"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2256B477" w14:textId="6FF3B60B"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Realiza</w:t>
            </w:r>
            <w:r w:rsidR="00B22235">
              <w:rPr>
                <w:rFonts w:ascii="Calibri" w:hAnsi="Calibri" w:cs="Calibri"/>
                <w:sz w:val="18"/>
                <w:szCs w:val="18"/>
                <w:lang w:val="cs-CZ" w:eastAsia="zh-CN"/>
              </w:rPr>
              <w:t xml:space="preserve">ción de </w:t>
            </w:r>
            <w:r w:rsidRPr="00FA3746">
              <w:rPr>
                <w:rFonts w:ascii="Calibri" w:hAnsi="Calibri" w:cs="Calibri"/>
                <w:sz w:val="18"/>
                <w:szCs w:val="18"/>
                <w:lang w:val="cs-CZ" w:eastAsia="zh-CN"/>
              </w:rPr>
              <w:t>pagos</w:t>
            </w:r>
          </w:p>
        </w:tc>
        <w:tc>
          <w:tcPr>
            <w:tcW w:w="1109" w:type="dxa"/>
            <w:tcBorders>
              <w:top w:val="nil"/>
              <w:left w:val="nil"/>
              <w:bottom w:val="single" w:sz="4" w:space="0" w:color="000000"/>
              <w:right w:val="single" w:sz="4" w:space="0" w:color="000000"/>
            </w:tcBorders>
            <w:shd w:val="clear" w:color="BFBFBF" w:fill="BFBFBF"/>
            <w:noWrap/>
            <w:hideMark/>
          </w:tcPr>
          <w:p w14:paraId="7355F445"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4389005D" w14:textId="77777777" w:rsidR="00FA3746" w:rsidRPr="00FA3746" w:rsidRDefault="00FA3746" w:rsidP="00FA3746">
            <w:pPr>
              <w:spacing w:after="0"/>
              <w:jc w:val="center"/>
              <w:rPr>
                <w:rFonts w:ascii="Marlett" w:hAnsi="Marlett"/>
                <w:sz w:val="18"/>
                <w:szCs w:val="18"/>
                <w:lang w:val="cs-CZ" w:eastAsia="zh-CN"/>
              </w:rPr>
            </w:pPr>
            <w:r w:rsidRPr="00FA3746">
              <w:rPr>
                <w:rFonts w:ascii="Marlett" w:hAnsi="Marlett"/>
                <w:sz w:val="18"/>
                <w:szCs w:val="18"/>
                <w:lang w:val="cs-CZ" w:eastAsia="zh-CN"/>
              </w:rPr>
              <w:t>a</w:t>
            </w:r>
          </w:p>
        </w:tc>
        <w:tc>
          <w:tcPr>
            <w:tcW w:w="1421" w:type="dxa"/>
            <w:tcBorders>
              <w:top w:val="nil"/>
              <w:left w:val="nil"/>
              <w:bottom w:val="single" w:sz="4" w:space="0" w:color="000000"/>
              <w:right w:val="single" w:sz="4" w:space="0" w:color="000000"/>
            </w:tcBorders>
            <w:shd w:val="clear" w:color="BFBFBF" w:fill="BFBFBF"/>
            <w:noWrap/>
            <w:hideMark/>
          </w:tcPr>
          <w:p w14:paraId="79DFCF04"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308" w:type="dxa"/>
            <w:tcBorders>
              <w:top w:val="nil"/>
              <w:left w:val="nil"/>
              <w:bottom w:val="single" w:sz="4" w:space="0" w:color="000000"/>
              <w:right w:val="single" w:sz="4" w:space="0" w:color="000000"/>
            </w:tcBorders>
            <w:shd w:val="clear" w:color="BFBFBF" w:fill="BFBFBF"/>
            <w:noWrap/>
            <w:hideMark/>
          </w:tcPr>
          <w:p w14:paraId="1A15C77D"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r>
      <w:tr w:rsidR="00FA3746" w:rsidRPr="00FA3746" w14:paraId="17B68FCD" w14:textId="77777777" w:rsidTr="00FA3746">
        <w:trPr>
          <w:trHeight w:val="223"/>
        </w:trPr>
        <w:tc>
          <w:tcPr>
            <w:tcW w:w="146" w:type="dxa"/>
            <w:tcBorders>
              <w:top w:val="nil"/>
              <w:left w:val="single" w:sz="4" w:space="0" w:color="000000"/>
              <w:bottom w:val="nil"/>
              <w:right w:val="nil"/>
            </w:tcBorders>
            <w:shd w:val="clear" w:color="BFBFBF" w:fill="BFBFBF"/>
            <w:hideMark/>
          </w:tcPr>
          <w:p w14:paraId="296D7A11"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9252" w:type="dxa"/>
            <w:gridSpan w:val="5"/>
            <w:tcBorders>
              <w:top w:val="single" w:sz="4" w:space="0" w:color="000000"/>
              <w:left w:val="single" w:sz="4" w:space="0" w:color="000000"/>
              <w:bottom w:val="single" w:sz="4" w:space="0" w:color="000000"/>
              <w:right w:val="single" w:sz="4" w:space="0" w:color="000000"/>
            </w:tcBorders>
            <w:shd w:val="clear" w:color="D9E2F3" w:fill="D9E2F3"/>
            <w:hideMark/>
          </w:tcPr>
          <w:p w14:paraId="67F0B0AB" w14:textId="77777777" w:rsidR="00FA3746" w:rsidRPr="00FA3746" w:rsidRDefault="00FA3746" w:rsidP="00FA3746">
            <w:pPr>
              <w:spacing w:after="0"/>
              <w:jc w:val="left"/>
              <w:rPr>
                <w:rFonts w:ascii="Calibri" w:hAnsi="Calibri" w:cs="Calibri"/>
                <w:b/>
                <w:bCs/>
                <w:sz w:val="18"/>
                <w:szCs w:val="18"/>
                <w:lang w:val="cs-CZ" w:eastAsia="zh-CN"/>
              </w:rPr>
            </w:pPr>
            <w:r w:rsidRPr="00FA3746">
              <w:rPr>
                <w:rFonts w:ascii="Calibri" w:hAnsi="Calibri" w:cs="Calibri"/>
                <w:b/>
                <w:bCs/>
                <w:sz w:val="18"/>
                <w:szCs w:val="18"/>
                <w:lang w:val="cs-CZ" w:eastAsia="zh-CN"/>
              </w:rPr>
              <w:t>Recursos humanos</w:t>
            </w:r>
          </w:p>
        </w:tc>
      </w:tr>
      <w:tr w:rsidR="00FA3746" w:rsidRPr="00FA3746" w14:paraId="0985E6C2" w14:textId="77777777" w:rsidTr="00FA3746">
        <w:trPr>
          <w:trHeight w:val="223"/>
        </w:trPr>
        <w:tc>
          <w:tcPr>
            <w:tcW w:w="146" w:type="dxa"/>
            <w:tcBorders>
              <w:top w:val="nil"/>
              <w:left w:val="single" w:sz="4" w:space="0" w:color="000000"/>
              <w:bottom w:val="nil"/>
              <w:right w:val="nil"/>
            </w:tcBorders>
            <w:shd w:val="clear" w:color="BFBFBF" w:fill="BFBFBF"/>
            <w:hideMark/>
          </w:tcPr>
          <w:p w14:paraId="51B772BB"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05B93FD0"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Contratación</w:t>
            </w:r>
          </w:p>
        </w:tc>
        <w:tc>
          <w:tcPr>
            <w:tcW w:w="1109" w:type="dxa"/>
            <w:tcBorders>
              <w:top w:val="nil"/>
              <w:left w:val="nil"/>
              <w:bottom w:val="single" w:sz="4" w:space="0" w:color="000000"/>
              <w:right w:val="single" w:sz="4" w:space="0" w:color="000000"/>
            </w:tcBorders>
            <w:shd w:val="clear" w:color="BFBFBF" w:fill="BFBFBF"/>
            <w:noWrap/>
            <w:hideMark/>
          </w:tcPr>
          <w:p w14:paraId="2ED1B3CE"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3DEBA3E1" w14:textId="77777777" w:rsidR="00FA3746" w:rsidRPr="00FA3746" w:rsidRDefault="00FA3746" w:rsidP="00FA3746">
            <w:pPr>
              <w:spacing w:after="0"/>
              <w:jc w:val="center"/>
              <w:rPr>
                <w:rFonts w:ascii="Marlett" w:hAnsi="Marlett"/>
                <w:sz w:val="18"/>
                <w:szCs w:val="18"/>
                <w:lang w:val="cs-CZ" w:eastAsia="zh-CN"/>
              </w:rPr>
            </w:pPr>
            <w:r w:rsidRPr="00FA3746">
              <w:rPr>
                <w:rFonts w:ascii="Marlett" w:hAnsi="Marlett"/>
                <w:sz w:val="18"/>
                <w:szCs w:val="18"/>
                <w:lang w:val="cs-CZ" w:eastAsia="zh-CN"/>
              </w:rPr>
              <w:t>a</w:t>
            </w:r>
          </w:p>
        </w:tc>
        <w:tc>
          <w:tcPr>
            <w:tcW w:w="1421" w:type="dxa"/>
            <w:tcBorders>
              <w:top w:val="nil"/>
              <w:left w:val="nil"/>
              <w:bottom w:val="single" w:sz="4" w:space="0" w:color="000000"/>
              <w:right w:val="single" w:sz="4" w:space="0" w:color="000000"/>
            </w:tcBorders>
            <w:shd w:val="clear" w:color="BFBFBF" w:fill="BFBFBF"/>
            <w:noWrap/>
            <w:hideMark/>
          </w:tcPr>
          <w:p w14:paraId="13FAB181"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308" w:type="dxa"/>
            <w:tcBorders>
              <w:top w:val="nil"/>
              <w:left w:val="nil"/>
              <w:bottom w:val="single" w:sz="4" w:space="0" w:color="000000"/>
              <w:right w:val="single" w:sz="4" w:space="0" w:color="000000"/>
            </w:tcBorders>
            <w:shd w:val="clear" w:color="BFBFBF" w:fill="BFBFBF"/>
            <w:noWrap/>
            <w:hideMark/>
          </w:tcPr>
          <w:p w14:paraId="13784F46"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r>
      <w:tr w:rsidR="00FA3746" w:rsidRPr="00FA3746" w14:paraId="3A37D9D5" w14:textId="77777777" w:rsidTr="00FA3746">
        <w:trPr>
          <w:trHeight w:val="223"/>
        </w:trPr>
        <w:tc>
          <w:tcPr>
            <w:tcW w:w="146" w:type="dxa"/>
            <w:tcBorders>
              <w:top w:val="nil"/>
              <w:left w:val="single" w:sz="4" w:space="0" w:color="000000"/>
              <w:bottom w:val="nil"/>
              <w:right w:val="nil"/>
            </w:tcBorders>
            <w:shd w:val="clear" w:color="BFBFBF" w:fill="BFBFBF"/>
            <w:hideMark/>
          </w:tcPr>
          <w:p w14:paraId="70F24809"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19C27DE1"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Capacitación y desarrollo</w:t>
            </w:r>
          </w:p>
        </w:tc>
        <w:tc>
          <w:tcPr>
            <w:tcW w:w="1109"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5563D6E9" w14:textId="77777777" w:rsidR="00FA3746" w:rsidRPr="00FA3746" w:rsidRDefault="00FA3746" w:rsidP="00FA3746">
            <w:pPr>
              <w:spacing w:after="0"/>
              <w:jc w:val="center"/>
              <w:rPr>
                <w:rFonts w:ascii="Marlett" w:hAnsi="Marlett"/>
                <w:sz w:val="18"/>
                <w:szCs w:val="18"/>
                <w:lang w:val="cs-CZ" w:eastAsia="zh-CN"/>
              </w:rPr>
            </w:pPr>
            <w:r w:rsidRPr="00FA3746">
              <w:rPr>
                <w:rFonts w:ascii="Marlett" w:hAnsi="Marlett"/>
                <w:sz w:val="18"/>
                <w:szCs w:val="18"/>
                <w:lang w:val="cs-CZ" w:eastAsia="zh-CN"/>
              </w:rPr>
              <w:t>a</w:t>
            </w:r>
          </w:p>
        </w:tc>
        <w:tc>
          <w:tcPr>
            <w:tcW w:w="1421" w:type="dxa"/>
            <w:tcBorders>
              <w:top w:val="nil"/>
              <w:left w:val="nil"/>
              <w:bottom w:val="single" w:sz="4" w:space="0" w:color="000000"/>
              <w:right w:val="single" w:sz="4" w:space="0" w:color="000000"/>
            </w:tcBorders>
            <w:shd w:val="clear" w:color="BFBFBF" w:fill="BFBFBF"/>
            <w:noWrap/>
            <w:hideMark/>
          </w:tcPr>
          <w:p w14:paraId="72388EFE"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7ED2AB1E"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308" w:type="dxa"/>
            <w:tcBorders>
              <w:top w:val="nil"/>
              <w:left w:val="nil"/>
              <w:bottom w:val="single" w:sz="4" w:space="0" w:color="000000"/>
              <w:right w:val="single" w:sz="4" w:space="0" w:color="000000"/>
            </w:tcBorders>
            <w:shd w:val="clear" w:color="BFBFBF" w:fill="BFBFBF"/>
            <w:noWrap/>
            <w:hideMark/>
          </w:tcPr>
          <w:p w14:paraId="72FBA00C"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r>
      <w:tr w:rsidR="00FA3746" w:rsidRPr="00FA3746" w14:paraId="6B9936CC" w14:textId="77777777" w:rsidTr="00FA3746">
        <w:trPr>
          <w:trHeight w:val="223"/>
        </w:trPr>
        <w:tc>
          <w:tcPr>
            <w:tcW w:w="146" w:type="dxa"/>
            <w:tcBorders>
              <w:top w:val="nil"/>
              <w:left w:val="single" w:sz="4" w:space="0" w:color="000000"/>
              <w:bottom w:val="nil"/>
              <w:right w:val="nil"/>
            </w:tcBorders>
            <w:shd w:val="clear" w:color="BFBFBF" w:fill="BFBFBF"/>
            <w:hideMark/>
          </w:tcPr>
          <w:p w14:paraId="0BAC8265"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74131123"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Elaboración de políticas y procedimientos</w:t>
            </w:r>
          </w:p>
        </w:tc>
        <w:tc>
          <w:tcPr>
            <w:tcW w:w="1109" w:type="dxa"/>
            <w:tcBorders>
              <w:top w:val="nil"/>
              <w:left w:val="nil"/>
              <w:bottom w:val="single" w:sz="4" w:space="0" w:color="000000"/>
              <w:right w:val="single" w:sz="4" w:space="0" w:color="000000"/>
            </w:tcBorders>
            <w:shd w:val="clear" w:color="BFBFBF" w:fill="BFBFBF"/>
            <w:noWrap/>
            <w:hideMark/>
          </w:tcPr>
          <w:p w14:paraId="1A85719D"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0C645E4B" w14:textId="77777777" w:rsidR="00FA3746" w:rsidRPr="00FA3746" w:rsidRDefault="00FA3746" w:rsidP="00FA3746">
            <w:pPr>
              <w:spacing w:after="0"/>
              <w:jc w:val="center"/>
              <w:rPr>
                <w:rFonts w:ascii="Marlett" w:hAnsi="Marlett"/>
                <w:sz w:val="18"/>
                <w:szCs w:val="18"/>
                <w:lang w:val="cs-CZ" w:eastAsia="zh-CN"/>
              </w:rPr>
            </w:pPr>
            <w:r w:rsidRPr="00FA3746">
              <w:rPr>
                <w:rFonts w:ascii="Marlett" w:hAnsi="Marlett"/>
                <w:sz w:val="18"/>
                <w:szCs w:val="18"/>
                <w:lang w:val="cs-CZ" w:eastAsia="zh-CN"/>
              </w:rPr>
              <w:t>a</w:t>
            </w:r>
          </w:p>
        </w:tc>
        <w:tc>
          <w:tcPr>
            <w:tcW w:w="1421" w:type="dxa"/>
            <w:tcBorders>
              <w:top w:val="nil"/>
              <w:left w:val="nil"/>
              <w:bottom w:val="single" w:sz="4" w:space="0" w:color="000000"/>
              <w:right w:val="single" w:sz="4" w:space="0" w:color="000000"/>
            </w:tcBorders>
            <w:shd w:val="clear" w:color="BFBFBF" w:fill="BFBFBF"/>
            <w:noWrap/>
            <w:hideMark/>
          </w:tcPr>
          <w:p w14:paraId="018216F3"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308" w:type="dxa"/>
            <w:tcBorders>
              <w:top w:val="nil"/>
              <w:left w:val="nil"/>
              <w:bottom w:val="single" w:sz="4" w:space="0" w:color="000000"/>
              <w:right w:val="single" w:sz="4" w:space="0" w:color="000000"/>
            </w:tcBorders>
            <w:shd w:val="clear" w:color="BFBFBF" w:fill="BFBFBF"/>
            <w:noWrap/>
            <w:hideMark/>
          </w:tcPr>
          <w:p w14:paraId="76B7287D"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r>
      <w:tr w:rsidR="00FA3746" w:rsidRPr="00FA3746" w14:paraId="65CA3619" w14:textId="77777777" w:rsidTr="00FA3746">
        <w:trPr>
          <w:trHeight w:val="223"/>
        </w:trPr>
        <w:tc>
          <w:tcPr>
            <w:tcW w:w="146" w:type="dxa"/>
            <w:tcBorders>
              <w:top w:val="nil"/>
              <w:left w:val="single" w:sz="4" w:space="0" w:color="000000"/>
              <w:bottom w:val="nil"/>
              <w:right w:val="nil"/>
            </w:tcBorders>
            <w:shd w:val="clear" w:color="BFBFBF" w:fill="BFBFBF"/>
            <w:hideMark/>
          </w:tcPr>
          <w:p w14:paraId="6FD8315C"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lastRenderedPageBreak/>
              <w:t> </w:t>
            </w:r>
          </w:p>
        </w:tc>
        <w:tc>
          <w:tcPr>
            <w:tcW w:w="9252" w:type="dxa"/>
            <w:gridSpan w:val="5"/>
            <w:tcBorders>
              <w:top w:val="single" w:sz="4" w:space="0" w:color="000000"/>
              <w:left w:val="single" w:sz="4" w:space="0" w:color="000000"/>
              <w:bottom w:val="single" w:sz="4" w:space="0" w:color="000000"/>
              <w:right w:val="single" w:sz="4" w:space="0" w:color="000000"/>
            </w:tcBorders>
            <w:shd w:val="clear" w:color="D9E2F3" w:fill="D9E2F3"/>
            <w:hideMark/>
          </w:tcPr>
          <w:p w14:paraId="53EA7CFF" w14:textId="78B953EF" w:rsidR="00FA3746" w:rsidRPr="00FA3746" w:rsidRDefault="00FA3746" w:rsidP="00FA3746">
            <w:pPr>
              <w:spacing w:after="0"/>
              <w:jc w:val="left"/>
              <w:rPr>
                <w:rFonts w:ascii="Calibri" w:hAnsi="Calibri" w:cs="Calibri"/>
                <w:b/>
                <w:bCs/>
                <w:sz w:val="18"/>
                <w:szCs w:val="18"/>
                <w:lang w:val="cs-CZ" w:eastAsia="zh-CN"/>
              </w:rPr>
            </w:pPr>
            <w:r w:rsidRPr="00FA3746">
              <w:rPr>
                <w:rFonts w:ascii="Calibri" w:hAnsi="Calibri" w:cs="Calibri"/>
                <w:b/>
                <w:bCs/>
                <w:sz w:val="18"/>
                <w:szCs w:val="18"/>
                <w:lang w:val="cs-CZ" w:eastAsia="zh-CN"/>
              </w:rPr>
              <w:t>Adquisici</w:t>
            </w:r>
            <w:r w:rsidR="00412F57">
              <w:rPr>
                <w:rFonts w:ascii="Calibri" w:hAnsi="Calibri" w:cs="Calibri"/>
                <w:b/>
                <w:bCs/>
                <w:sz w:val="18"/>
                <w:szCs w:val="18"/>
                <w:lang w:val="cs-CZ" w:eastAsia="zh-CN"/>
              </w:rPr>
              <w:t>ones (Compras y contraciones)</w:t>
            </w:r>
          </w:p>
        </w:tc>
      </w:tr>
      <w:tr w:rsidR="00FA3746" w:rsidRPr="00FA3746" w14:paraId="26D7CD86" w14:textId="77777777" w:rsidTr="00FA3746">
        <w:trPr>
          <w:trHeight w:val="223"/>
        </w:trPr>
        <w:tc>
          <w:tcPr>
            <w:tcW w:w="146" w:type="dxa"/>
            <w:tcBorders>
              <w:top w:val="nil"/>
              <w:left w:val="single" w:sz="4" w:space="0" w:color="000000"/>
              <w:bottom w:val="nil"/>
              <w:right w:val="nil"/>
            </w:tcBorders>
            <w:shd w:val="clear" w:color="BFBFBF" w:fill="BFBFBF"/>
            <w:hideMark/>
          </w:tcPr>
          <w:p w14:paraId="198A59C4"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6BA27144"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Licitaciones y solicitud de servicios</w:t>
            </w:r>
          </w:p>
        </w:tc>
        <w:tc>
          <w:tcPr>
            <w:tcW w:w="1109"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51E03F54" w14:textId="77777777" w:rsidR="00FA3746" w:rsidRPr="00FA3746" w:rsidRDefault="00FA3746" w:rsidP="00FA3746">
            <w:pPr>
              <w:spacing w:after="0"/>
              <w:jc w:val="center"/>
              <w:rPr>
                <w:rFonts w:ascii="Marlett" w:hAnsi="Marlett"/>
                <w:sz w:val="18"/>
                <w:szCs w:val="18"/>
                <w:lang w:val="cs-CZ" w:eastAsia="zh-CN"/>
              </w:rPr>
            </w:pPr>
            <w:r w:rsidRPr="00FA3746">
              <w:rPr>
                <w:rFonts w:ascii="Marlett" w:hAnsi="Marlett"/>
                <w:sz w:val="18"/>
                <w:szCs w:val="18"/>
                <w:lang w:val="cs-CZ" w:eastAsia="zh-CN"/>
              </w:rPr>
              <w:t>a</w:t>
            </w:r>
          </w:p>
        </w:tc>
        <w:tc>
          <w:tcPr>
            <w:tcW w:w="1421" w:type="dxa"/>
            <w:tcBorders>
              <w:top w:val="nil"/>
              <w:left w:val="nil"/>
              <w:bottom w:val="single" w:sz="4" w:space="0" w:color="000000"/>
              <w:right w:val="single" w:sz="4" w:space="0" w:color="000000"/>
            </w:tcBorders>
            <w:shd w:val="clear" w:color="BFBFBF" w:fill="BFBFBF"/>
            <w:noWrap/>
            <w:hideMark/>
          </w:tcPr>
          <w:p w14:paraId="22EA5CA6"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13F10BB2"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308" w:type="dxa"/>
            <w:tcBorders>
              <w:top w:val="nil"/>
              <w:left w:val="nil"/>
              <w:bottom w:val="single" w:sz="4" w:space="0" w:color="000000"/>
              <w:right w:val="single" w:sz="4" w:space="0" w:color="000000"/>
            </w:tcBorders>
            <w:shd w:val="clear" w:color="BFBFBF" w:fill="BFBFBF"/>
            <w:noWrap/>
            <w:hideMark/>
          </w:tcPr>
          <w:p w14:paraId="215A78C4"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r>
      <w:tr w:rsidR="00FA3746" w:rsidRPr="00FA3746" w14:paraId="23C5F8ED" w14:textId="77777777" w:rsidTr="00FA3746">
        <w:trPr>
          <w:trHeight w:val="223"/>
        </w:trPr>
        <w:tc>
          <w:tcPr>
            <w:tcW w:w="146" w:type="dxa"/>
            <w:tcBorders>
              <w:top w:val="nil"/>
              <w:left w:val="single" w:sz="4" w:space="0" w:color="000000"/>
              <w:bottom w:val="nil"/>
              <w:right w:val="nil"/>
            </w:tcBorders>
            <w:shd w:val="clear" w:color="BFBFBF" w:fill="BFBFBF"/>
            <w:hideMark/>
          </w:tcPr>
          <w:p w14:paraId="3FF44ABF"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19E45CA7" w14:textId="4405A7B2" w:rsidR="00FA3746" w:rsidRPr="00FA3746" w:rsidRDefault="00A10A75" w:rsidP="00FA3746">
            <w:pPr>
              <w:spacing w:after="0"/>
              <w:jc w:val="left"/>
              <w:rPr>
                <w:rFonts w:ascii="Calibri" w:hAnsi="Calibri" w:cs="Calibri"/>
                <w:sz w:val="18"/>
                <w:szCs w:val="18"/>
                <w:lang w:val="cs-CZ" w:eastAsia="zh-CN"/>
              </w:rPr>
            </w:pPr>
            <w:r>
              <w:rPr>
                <w:rFonts w:ascii="Calibri" w:hAnsi="Calibri" w:cs="Calibri"/>
                <w:sz w:val="18"/>
                <w:szCs w:val="18"/>
                <w:lang w:val="cs-CZ" w:eastAsia="zh-CN"/>
              </w:rPr>
              <w:t xml:space="preserve">Evaluación </w:t>
            </w:r>
            <w:r w:rsidR="00FA3746" w:rsidRPr="00FA3746">
              <w:rPr>
                <w:rFonts w:ascii="Calibri" w:hAnsi="Calibri" w:cs="Calibri"/>
                <w:sz w:val="18"/>
                <w:szCs w:val="18"/>
                <w:lang w:val="cs-CZ" w:eastAsia="zh-CN"/>
              </w:rPr>
              <w:t>de ofertas y adjudicación de contratos</w:t>
            </w:r>
          </w:p>
        </w:tc>
        <w:tc>
          <w:tcPr>
            <w:tcW w:w="1109"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68C32F48" w14:textId="77777777" w:rsidR="00FA3746" w:rsidRPr="00FA3746" w:rsidRDefault="00FA3746" w:rsidP="00FA3746">
            <w:pPr>
              <w:spacing w:after="0"/>
              <w:jc w:val="center"/>
              <w:rPr>
                <w:rFonts w:ascii="Marlett" w:hAnsi="Marlett"/>
                <w:sz w:val="18"/>
                <w:szCs w:val="18"/>
                <w:lang w:val="cs-CZ" w:eastAsia="zh-CN"/>
              </w:rPr>
            </w:pPr>
            <w:r w:rsidRPr="00FA3746">
              <w:rPr>
                <w:rFonts w:ascii="Marlett" w:hAnsi="Marlett"/>
                <w:sz w:val="18"/>
                <w:szCs w:val="18"/>
                <w:lang w:val="cs-CZ" w:eastAsia="zh-CN"/>
              </w:rPr>
              <w:t>a</w:t>
            </w:r>
          </w:p>
        </w:tc>
        <w:tc>
          <w:tcPr>
            <w:tcW w:w="1421" w:type="dxa"/>
            <w:tcBorders>
              <w:top w:val="nil"/>
              <w:left w:val="nil"/>
              <w:bottom w:val="single" w:sz="4" w:space="0" w:color="000000"/>
              <w:right w:val="single" w:sz="4" w:space="0" w:color="000000"/>
            </w:tcBorders>
            <w:shd w:val="clear" w:color="BFBFBF" w:fill="BFBFBF"/>
            <w:noWrap/>
            <w:hideMark/>
          </w:tcPr>
          <w:p w14:paraId="22F9DB56"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66604795"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308" w:type="dxa"/>
            <w:tcBorders>
              <w:top w:val="nil"/>
              <w:left w:val="nil"/>
              <w:bottom w:val="single" w:sz="4" w:space="0" w:color="000000"/>
              <w:right w:val="single" w:sz="4" w:space="0" w:color="000000"/>
            </w:tcBorders>
            <w:shd w:val="clear" w:color="BFBFBF" w:fill="BFBFBF"/>
            <w:noWrap/>
            <w:hideMark/>
          </w:tcPr>
          <w:p w14:paraId="16A71B10"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r>
      <w:tr w:rsidR="00FA3746" w:rsidRPr="00FA3746" w14:paraId="6AA697DD" w14:textId="77777777" w:rsidTr="00FA3746">
        <w:trPr>
          <w:trHeight w:val="223"/>
        </w:trPr>
        <w:tc>
          <w:tcPr>
            <w:tcW w:w="146" w:type="dxa"/>
            <w:tcBorders>
              <w:top w:val="nil"/>
              <w:left w:val="single" w:sz="4" w:space="0" w:color="000000"/>
              <w:bottom w:val="nil"/>
              <w:right w:val="nil"/>
            </w:tcBorders>
            <w:shd w:val="clear" w:color="BFBFBF" w:fill="BFBFBF"/>
            <w:hideMark/>
          </w:tcPr>
          <w:p w14:paraId="7CEB53D7"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6AFC64B3"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Gestión de contratos</w:t>
            </w:r>
          </w:p>
        </w:tc>
        <w:tc>
          <w:tcPr>
            <w:tcW w:w="1109" w:type="dxa"/>
            <w:tcBorders>
              <w:top w:val="nil"/>
              <w:left w:val="nil"/>
              <w:bottom w:val="single" w:sz="4" w:space="0" w:color="000000"/>
              <w:right w:val="single" w:sz="4" w:space="0" w:color="000000"/>
            </w:tcBorders>
            <w:shd w:val="clear" w:color="BFBFBF" w:fill="BFBFBF"/>
            <w:noWrap/>
            <w:hideMark/>
          </w:tcPr>
          <w:p w14:paraId="6FB02222"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531A5CF9"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421" w:type="dxa"/>
            <w:tcBorders>
              <w:top w:val="nil"/>
              <w:left w:val="nil"/>
              <w:bottom w:val="single" w:sz="4" w:space="0" w:color="000000"/>
              <w:right w:val="single" w:sz="4" w:space="0" w:color="000000"/>
            </w:tcBorders>
            <w:shd w:val="clear" w:color="BFBFBF" w:fill="BFBFBF"/>
            <w:noWrap/>
            <w:hideMark/>
          </w:tcPr>
          <w:p w14:paraId="356DA894"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308"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4AE913BA" w14:textId="77777777" w:rsidR="00FA3746" w:rsidRPr="00FA3746" w:rsidRDefault="00FA3746" w:rsidP="00FA3746">
            <w:pPr>
              <w:spacing w:after="0"/>
              <w:jc w:val="center"/>
              <w:rPr>
                <w:rFonts w:ascii="Marlett" w:hAnsi="Marlett"/>
                <w:sz w:val="18"/>
                <w:szCs w:val="18"/>
                <w:lang w:val="cs-CZ" w:eastAsia="zh-CN"/>
              </w:rPr>
            </w:pPr>
            <w:r w:rsidRPr="00FA3746">
              <w:rPr>
                <w:rFonts w:ascii="Marlett" w:hAnsi="Marlett"/>
                <w:sz w:val="18"/>
                <w:szCs w:val="18"/>
                <w:lang w:val="cs-CZ" w:eastAsia="zh-CN"/>
              </w:rPr>
              <w:t>a</w:t>
            </w:r>
          </w:p>
        </w:tc>
      </w:tr>
      <w:tr w:rsidR="00FA3746" w:rsidRPr="00FA3746" w14:paraId="1DA0BBCA" w14:textId="77777777" w:rsidTr="00FA3746">
        <w:trPr>
          <w:trHeight w:val="223"/>
        </w:trPr>
        <w:tc>
          <w:tcPr>
            <w:tcW w:w="146" w:type="dxa"/>
            <w:tcBorders>
              <w:top w:val="nil"/>
              <w:left w:val="single" w:sz="4" w:space="0" w:color="000000"/>
              <w:bottom w:val="nil"/>
              <w:right w:val="nil"/>
            </w:tcBorders>
            <w:shd w:val="clear" w:color="BFBFBF" w:fill="BFBFBF"/>
            <w:hideMark/>
          </w:tcPr>
          <w:p w14:paraId="141CFC90"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D8D8D8" w:fill="D8D8D8"/>
            <w:noWrap/>
            <w:hideMark/>
          </w:tcPr>
          <w:p w14:paraId="3711DCC8"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109" w:type="dxa"/>
            <w:tcBorders>
              <w:top w:val="nil"/>
              <w:left w:val="nil"/>
              <w:bottom w:val="single" w:sz="4" w:space="0" w:color="000000"/>
              <w:right w:val="single" w:sz="4" w:space="0" w:color="000000"/>
            </w:tcBorders>
            <w:shd w:val="clear" w:color="D9E2F3" w:fill="D9E2F3"/>
            <w:noWrap/>
            <w:hideMark/>
          </w:tcPr>
          <w:p w14:paraId="434FAE89" w14:textId="77777777" w:rsidR="00FA3746" w:rsidRPr="00FA3746" w:rsidRDefault="00FA3746" w:rsidP="00FA3746">
            <w:pPr>
              <w:spacing w:after="0"/>
              <w:jc w:val="center"/>
              <w:rPr>
                <w:rFonts w:ascii="Calibri" w:hAnsi="Calibri" w:cs="Calibri"/>
                <w:b/>
                <w:bCs/>
                <w:sz w:val="18"/>
                <w:szCs w:val="18"/>
                <w:lang w:val="cs-CZ" w:eastAsia="zh-CN"/>
              </w:rPr>
            </w:pPr>
            <w:r w:rsidRPr="00FA3746">
              <w:rPr>
                <w:rFonts w:ascii="Calibri" w:hAnsi="Calibri" w:cs="Calibri"/>
                <w:b/>
                <w:bCs/>
                <w:sz w:val="18"/>
                <w:szCs w:val="18"/>
                <w:lang w:val="cs-CZ" w:eastAsia="zh-CN"/>
              </w:rPr>
              <w:t>Ninguno</w:t>
            </w:r>
          </w:p>
        </w:tc>
        <w:tc>
          <w:tcPr>
            <w:tcW w:w="1421" w:type="dxa"/>
            <w:tcBorders>
              <w:top w:val="nil"/>
              <w:left w:val="nil"/>
              <w:bottom w:val="single" w:sz="4" w:space="0" w:color="000000"/>
              <w:right w:val="single" w:sz="4" w:space="0" w:color="000000"/>
            </w:tcBorders>
            <w:shd w:val="clear" w:color="D9E2F3" w:fill="D9E2F3"/>
            <w:noWrap/>
            <w:hideMark/>
          </w:tcPr>
          <w:p w14:paraId="62E79B5A" w14:textId="77777777" w:rsidR="00FA3746" w:rsidRPr="00FA3746" w:rsidRDefault="00FA3746" w:rsidP="00FA3746">
            <w:pPr>
              <w:spacing w:after="0"/>
              <w:jc w:val="center"/>
              <w:rPr>
                <w:rFonts w:ascii="Calibri" w:hAnsi="Calibri" w:cs="Calibri"/>
                <w:b/>
                <w:bCs/>
                <w:sz w:val="18"/>
                <w:szCs w:val="18"/>
                <w:lang w:val="cs-CZ" w:eastAsia="zh-CN"/>
              </w:rPr>
            </w:pPr>
            <w:r w:rsidRPr="00FA3746">
              <w:rPr>
                <w:rFonts w:ascii="Calibri" w:hAnsi="Calibri" w:cs="Calibri"/>
                <w:b/>
                <w:bCs/>
                <w:sz w:val="18"/>
                <w:szCs w:val="18"/>
                <w:lang w:val="cs-CZ" w:eastAsia="zh-CN"/>
              </w:rPr>
              <w:t>1 a 10</w:t>
            </w:r>
          </w:p>
        </w:tc>
        <w:tc>
          <w:tcPr>
            <w:tcW w:w="1421" w:type="dxa"/>
            <w:tcBorders>
              <w:top w:val="nil"/>
              <w:left w:val="nil"/>
              <w:bottom w:val="single" w:sz="4" w:space="0" w:color="000000"/>
              <w:right w:val="single" w:sz="4" w:space="0" w:color="000000"/>
            </w:tcBorders>
            <w:shd w:val="clear" w:color="D9E2F3" w:fill="D9E2F3"/>
            <w:noWrap/>
            <w:hideMark/>
          </w:tcPr>
          <w:p w14:paraId="6A3FC6E0" w14:textId="77777777" w:rsidR="00FA3746" w:rsidRPr="00FA3746" w:rsidRDefault="00FA3746" w:rsidP="00FA3746">
            <w:pPr>
              <w:spacing w:after="0"/>
              <w:jc w:val="center"/>
              <w:rPr>
                <w:rFonts w:ascii="Calibri" w:hAnsi="Calibri" w:cs="Calibri"/>
                <w:b/>
                <w:bCs/>
                <w:sz w:val="18"/>
                <w:szCs w:val="18"/>
                <w:lang w:val="cs-CZ" w:eastAsia="zh-CN"/>
              </w:rPr>
            </w:pPr>
            <w:r w:rsidRPr="00FA3746">
              <w:rPr>
                <w:rFonts w:ascii="Calibri" w:hAnsi="Calibri" w:cs="Calibri"/>
                <w:b/>
                <w:bCs/>
                <w:sz w:val="18"/>
                <w:szCs w:val="18"/>
                <w:lang w:val="cs-CZ" w:eastAsia="zh-CN"/>
              </w:rPr>
              <w:t>11 a 25</w:t>
            </w:r>
          </w:p>
        </w:tc>
        <w:tc>
          <w:tcPr>
            <w:tcW w:w="1308" w:type="dxa"/>
            <w:tcBorders>
              <w:top w:val="nil"/>
              <w:left w:val="nil"/>
              <w:bottom w:val="single" w:sz="4" w:space="0" w:color="000000"/>
              <w:right w:val="single" w:sz="4" w:space="0" w:color="000000"/>
            </w:tcBorders>
            <w:shd w:val="clear" w:color="D9E2F3" w:fill="D9E2F3"/>
            <w:noWrap/>
            <w:hideMark/>
          </w:tcPr>
          <w:p w14:paraId="2BBD70E5" w14:textId="77777777" w:rsidR="00FA3746" w:rsidRPr="00FA3746" w:rsidRDefault="00FA3746" w:rsidP="00FA3746">
            <w:pPr>
              <w:spacing w:after="0"/>
              <w:jc w:val="center"/>
              <w:rPr>
                <w:rFonts w:ascii="Calibri" w:hAnsi="Calibri" w:cs="Calibri"/>
                <w:b/>
                <w:bCs/>
                <w:sz w:val="18"/>
                <w:szCs w:val="18"/>
                <w:lang w:val="cs-CZ" w:eastAsia="zh-CN"/>
              </w:rPr>
            </w:pPr>
            <w:r w:rsidRPr="00FA3746">
              <w:rPr>
                <w:rFonts w:ascii="Calibri" w:hAnsi="Calibri" w:cs="Calibri"/>
                <w:b/>
                <w:bCs/>
                <w:sz w:val="18"/>
                <w:szCs w:val="18"/>
                <w:lang w:val="cs-CZ" w:eastAsia="zh-CN"/>
              </w:rPr>
              <w:t>Más de 25</w:t>
            </w:r>
          </w:p>
        </w:tc>
      </w:tr>
      <w:tr w:rsidR="00FA3746" w:rsidRPr="00FA3746" w14:paraId="7330F020" w14:textId="77777777" w:rsidTr="00FA3746">
        <w:trPr>
          <w:trHeight w:val="223"/>
        </w:trPr>
        <w:tc>
          <w:tcPr>
            <w:tcW w:w="146" w:type="dxa"/>
            <w:tcBorders>
              <w:top w:val="nil"/>
              <w:left w:val="single" w:sz="4" w:space="0" w:color="000000"/>
              <w:bottom w:val="nil"/>
              <w:right w:val="nil"/>
            </w:tcBorders>
            <w:shd w:val="clear" w:color="BFBFBF" w:fill="BFBFBF"/>
            <w:hideMark/>
          </w:tcPr>
          <w:p w14:paraId="3A50E982"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4D1AF1C0"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Volumen de adquisiciones realizadas en el año</w:t>
            </w:r>
          </w:p>
        </w:tc>
        <w:tc>
          <w:tcPr>
            <w:tcW w:w="1109" w:type="dxa"/>
            <w:tcBorders>
              <w:top w:val="nil"/>
              <w:left w:val="nil"/>
              <w:bottom w:val="single" w:sz="4" w:space="0" w:color="000000"/>
              <w:right w:val="single" w:sz="4" w:space="0" w:color="000000"/>
            </w:tcBorders>
            <w:shd w:val="clear" w:color="BFBFBF" w:fill="BFBFBF"/>
            <w:noWrap/>
            <w:hideMark/>
          </w:tcPr>
          <w:p w14:paraId="1DB91E35"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61C8875B" w14:textId="77777777" w:rsidR="00FA3746" w:rsidRPr="00FA3746" w:rsidRDefault="00FA3746" w:rsidP="00FA3746">
            <w:pPr>
              <w:spacing w:after="0"/>
              <w:jc w:val="center"/>
              <w:rPr>
                <w:rFonts w:ascii="Marlett" w:hAnsi="Marlett"/>
                <w:sz w:val="18"/>
                <w:szCs w:val="18"/>
                <w:lang w:val="cs-CZ" w:eastAsia="zh-CN"/>
              </w:rPr>
            </w:pPr>
            <w:r w:rsidRPr="00FA3746">
              <w:rPr>
                <w:rFonts w:ascii="Marlett" w:hAnsi="Marlett"/>
                <w:sz w:val="18"/>
                <w:szCs w:val="18"/>
                <w:lang w:val="cs-CZ" w:eastAsia="zh-CN"/>
              </w:rPr>
              <w:t>a</w:t>
            </w:r>
          </w:p>
        </w:tc>
        <w:tc>
          <w:tcPr>
            <w:tcW w:w="1421" w:type="dxa"/>
            <w:tcBorders>
              <w:top w:val="nil"/>
              <w:left w:val="nil"/>
              <w:bottom w:val="single" w:sz="4" w:space="0" w:color="000000"/>
              <w:right w:val="single" w:sz="4" w:space="0" w:color="000000"/>
            </w:tcBorders>
            <w:shd w:val="clear" w:color="BFBFBF" w:fill="BFBFBF"/>
            <w:noWrap/>
            <w:hideMark/>
          </w:tcPr>
          <w:p w14:paraId="64FD9F6C"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c>
          <w:tcPr>
            <w:tcW w:w="1308" w:type="dxa"/>
            <w:tcBorders>
              <w:top w:val="nil"/>
              <w:left w:val="nil"/>
              <w:bottom w:val="single" w:sz="4" w:space="0" w:color="000000"/>
              <w:right w:val="single" w:sz="4" w:space="0" w:color="000000"/>
            </w:tcBorders>
            <w:shd w:val="clear" w:color="BFBFBF" w:fill="BFBFBF"/>
            <w:noWrap/>
            <w:hideMark/>
          </w:tcPr>
          <w:p w14:paraId="70D9EB9E" w14:textId="77777777" w:rsidR="00FA3746" w:rsidRPr="00FA3746" w:rsidRDefault="00FA3746" w:rsidP="00FA3746">
            <w:pPr>
              <w:spacing w:after="0"/>
              <w:jc w:val="center"/>
              <w:rPr>
                <w:rFonts w:ascii="Marlett" w:hAnsi="Marlett"/>
                <w:sz w:val="18"/>
                <w:szCs w:val="18"/>
                <w:lang w:val="cs-CZ" w:eastAsia="zh-CN"/>
              </w:rPr>
            </w:pPr>
            <w:r w:rsidRPr="00FA3746">
              <w:rPr>
                <w:rFonts w:ascii="Marlett"/>
                <w:sz w:val="18"/>
                <w:szCs w:val="18"/>
                <w:lang w:val="cs-CZ" w:eastAsia="zh-CN"/>
              </w:rPr>
              <w:t> </w:t>
            </w:r>
          </w:p>
        </w:tc>
      </w:tr>
      <w:tr w:rsidR="00FA3746" w:rsidRPr="00FA3746" w14:paraId="3F101052" w14:textId="77777777" w:rsidTr="00FA3746">
        <w:trPr>
          <w:trHeight w:val="223"/>
        </w:trPr>
        <w:tc>
          <w:tcPr>
            <w:tcW w:w="146" w:type="dxa"/>
            <w:tcBorders>
              <w:top w:val="nil"/>
              <w:left w:val="single" w:sz="4" w:space="0" w:color="000000"/>
              <w:bottom w:val="nil"/>
              <w:right w:val="nil"/>
            </w:tcBorders>
            <w:shd w:val="clear" w:color="BFBFBF" w:fill="BFBFBF"/>
            <w:hideMark/>
          </w:tcPr>
          <w:p w14:paraId="3778F2D6"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D8D8D8" w:fill="D8D8D8"/>
            <w:noWrap/>
            <w:hideMark/>
          </w:tcPr>
          <w:p w14:paraId="3608D548"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1109" w:type="dxa"/>
            <w:tcBorders>
              <w:top w:val="nil"/>
              <w:left w:val="nil"/>
              <w:bottom w:val="single" w:sz="4" w:space="0" w:color="000000"/>
              <w:right w:val="single" w:sz="4" w:space="0" w:color="000000"/>
            </w:tcBorders>
            <w:shd w:val="clear" w:color="D9E2F3" w:fill="D9E2F3"/>
            <w:noWrap/>
            <w:hideMark/>
          </w:tcPr>
          <w:p w14:paraId="0BEB0752" w14:textId="0732CEE4" w:rsidR="00FA3746" w:rsidRPr="00FA3746" w:rsidRDefault="00FA3746" w:rsidP="00FA3746">
            <w:pPr>
              <w:spacing w:after="0"/>
              <w:jc w:val="center"/>
              <w:rPr>
                <w:rFonts w:ascii="Calibri" w:hAnsi="Calibri" w:cs="Calibri"/>
                <w:b/>
                <w:bCs/>
                <w:sz w:val="18"/>
                <w:szCs w:val="18"/>
                <w:lang w:val="cs-CZ" w:eastAsia="zh-CN"/>
              </w:rPr>
            </w:pPr>
            <w:r w:rsidRPr="00FA3746">
              <w:rPr>
                <w:rFonts w:ascii="Calibri" w:hAnsi="Calibri" w:cs="Calibri"/>
                <w:b/>
                <w:bCs/>
                <w:sz w:val="18"/>
                <w:szCs w:val="18"/>
                <w:lang w:val="cs-CZ" w:eastAsia="zh-CN"/>
              </w:rPr>
              <w:t xml:space="preserve">Menos de </w:t>
            </w:r>
            <w:r w:rsidR="00A24F7A">
              <w:rPr>
                <w:rFonts w:ascii="Calibri" w:hAnsi="Calibri" w:cs="Calibri"/>
                <w:b/>
                <w:bCs/>
                <w:sz w:val="18"/>
                <w:szCs w:val="18"/>
                <w:lang w:val="cs-CZ" w:eastAsia="zh-CN"/>
              </w:rPr>
              <w:t xml:space="preserve">USD </w:t>
            </w:r>
            <w:r w:rsidRPr="00FA3746">
              <w:rPr>
                <w:rFonts w:ascii="Calibri" w:hAnsi="Calibri" w:cs="Calibri"/>
                <w:b/>
                <w:bCs/>
                <w:sz w:val="18"/>
                <w:szCs w:val="18"/>
                <w:lang w:val="cs-CZ" w:eastAsia="zh-CN"/>
              </w:rPr>
              <w:t>10.000</w:t>
            </w:r>
          </w:p>
        </w:tc>
        <w:tc>
          <w:tcPr>
            <w:tcW w:w="1421" w:type="dxa"/>
            <w:tcBorders>
              <w:top w:val="nil"/>
              <w:left w:val="nil"/>
              <w:bottom w:val="single" w:sz="4" w:space="0" w:color="000000"/>
              <w:right w:val="single" w:sz="4" w:space="0" w:color="000000"/>
            </w:tcBorders>
            <w:shd w:val="clear" w:color="D9E2F3" w:fill="D9E2F3"/>
            <w:noWrap/>
            <w:hideMark/>
          </w:tcPr>
          <w:p w14:paraId="5284984C" w14:textId="723D9782" w:rsidR="00FA3746" w:rsidRPr="00FA3746" w:rsidRDefault="000E36EC" w:rsidP="00FA3746">
            <w:pPr>
              <w:spacing w:after="0"/>
              <w:jc w:val="center"/>
              <w:rPr>
                <w:rFonts w:ascii="Calibri" w:hAnsi="Calibri" w:cs="Calibri"/>
                <w:b/>
                <w:bCs/>
                <w:sz w:val="18"/>
                <w:szCs w:val="18"/>
                <w:lang w:val="cs-CZ" w:eastAsia="zh-CN"/>
              </w:rPr>
            </w:pPr>
            <w:r>
              <w:rPr>
                <w:rFonts w:ascii="Calibri" w:hAnsi="Calibri" w:cs="Calibri"/>
                <w:b/>
                <w:bCs/>
                <w:sz w:val="18"/>
                <w:szCs w:val="18"/>
                <w:lang w:val="cs-CZ" w:eastAsia="zh-CN"/>
              </w:rPr>
              <w:t xml:space="preserve">De </w:t>
            </w:r>
            <w:r w:rsidR="00751667">
              <w:rPr>
                <w:rFonts w:ascii="Calibri" w:hAnsi="Calibri" w:cs="Calibri"/>
                <w:b/>
                <w:bCs/>
                <w:sz w:val="18"/>
                <w:szCs w:val="18"/>
                <w:lang w:val="cs-CZ" w:eastAsia="zh-CN"/>
              </w:rPr>
              <w:t xml:space="preserve">USD </w:t>
            </w:r>
            <w:r w:rsidR="00FA3746" w:rsidRPr="00FA3746">
              <w:rPr>
                <w:rFonts w:ascii="Calibri" w:hAnsi="Calibri" w:cs="Calibri"/>
                <w:b/>
                <w:bCs/>
                <w:sz w:val="18"/>
                <w:szCs w:val="18"/>
                <w:lang w:val="cs-CZ" w:eastAsia="zh-CN"/>
              </w:rPr>
              <w:t xml:space="preserve">10.000 a </w:t>
            </w:r>
            <w:r w:rsidR="00751667">
              <w:rPr>
                <w:rFonts w:ascii="Calibri" w:hAnsi="Calibri" w:cs="Calibri"/>
                <w:b/>
                <w:bCs/>
                <w:sz w:val="18"/>
                <w:szCs w:val="18"/>
                <w:lang w:val="cs-CZ" w:eastAsia="zh-CN"/>
              </w:rPr>
              <w:t xml:space="preserve">USD </w:t>
            </w:r>
            <w:r w:rsidR="00FA3746" w:rsidRPr="00FA3746">
              <w:rPr>
                <w:rFonts w:ascii="Calibri" w:hAnsi="Calibri" w:cs="Calibri"/>
                <w:b/>
                <w:bCs/>
                <w:sz w:val="18"/>
                <w:szCs w:val="18"/>
                <w:lang w:val="cs-CZ" w:eastAsia="zh-CN"/>
              </w:rPr>
              <w:t>25.000</w:t>
            </w:r>
          </w:p>
        </w:tc>
        <w:tc>
          <w:tcPr>
            <w:tcW w:w="1421" w:type="dxa"/>
            <w:tcBorders>
              <w:top w:val="nil"/>
              <w:left w:val="nil"/>
              <w:bottom w:val="single" w:sz="4" w:space="0" w:color="000000"/>
              <w:right w:val="single" w:sz="4" w:space="0" w:color="000000"/>
            </w:tcBorders>
            <w:shd w:val="clear" w:color="D9E2F3" w:fill="D9E2F3"/>
            <w:noWrap/>
            <w:hideMark/>
          </w:tcPr>
          <w:p w14:paraId="43D38EB3" w14:textId="5C08B7C5" w:rsidR="00FA3746" w:rsidRPr="00FA3746" w:rsidRDefault="00751667" w:rsidP="00FA3746">
            <w:pPr>
              <w:spacing w:after="0"/>
              <w:jc w:val="center"/>
              <w:rPr>
                <w:rFonts w:ascii="Calibri" w:hAnsi="Calibri" w:cs="Calibri"/>
                <w:b/>
                <w:bCs/>
                <w:sz w:val="18"/>
                <w:szCs w:val="18"/>
                <w:lang w:val="cs-CZ" w:eastAsia="zh-CN"/>
              </w:rPr>
            </w:pPr>
            <w:r>
              <w:rPr>
                <w:rFonts w:ascii="Calibri" w:hAnsi="Calibri" w:cs="Calibri"/>
                <w:b/>
                <w:bCs/>
                <w:sz w:val="18"/>
                <w:szCs w:val="18"/>
                <w:lang w:val="cs-CZ" w:eastAsia="zh-CN"/>
              </w:rPr>
              <w:t xml:space="preserve">De USD </w:t>
            </w:r>
            <w:r w:rsidR="00FA3746" w:rsidRPr="00FA3746">
              <w:rPr>
                <w:rFonts w:ascii="Calibri" w:hAnsi="Calibri" w:cs="Calibri"/>
                <w:b/>
                <w:bCs/>
                <w:sz w:val="18"/>
                <w:szCs w:val="18"/>
                <w:lang w:val="cs-CZ" w:eastAsia="zh-CN"/>
              </w:rPr>
              <w:t xml:space="preserve">25.000 a </w:t>
            </w:r>
            <w:r>
              <w:rPr>
                <w:rFonts w:ascii="Calibri" w:hAnsi="Calibri" w:cs="Calibri"/>
                <w:b/>
                <w:bCs/>
                <w:sz w:val="18"/>
                <w:szCs w:val="18"/>
                <w:lang w:val="cs-CZ" w:eastAsia="zh-CN"/>
              </w:rPr>
              <w:t xml:space="preserve">USD </w:t>
            </w:r>
            <w:r w:rsidR="00FA3746" w:rsidRPr="00FA3746">
              <w:rPr>
                <w:rFonts w:ascii="Calibri" w:hAnsi="Calibri" w:cs="Calibri"/>
                <w:b/>
                <w:bCs/>
                <w:sz w:val="18"/>
                <w:szCs w:val="18"/>
                <w:lang w:val="cs-CZ" w:eastAsia="zh-CN"/>
              </w:rPr>
              <w:t xml:space="preserve">50.000 </w:t>
            </w:r>
          </w:p>
        </w:tc>
        <w:tc>
          <w:tcPr>
            <w:tcW w:w="1308" w:type="dxa"/>
            <w:tcBorders>
              <w:top w:val="nil"/>
              <w:left w:val="nil"/>
              <w:bottom w:val="single" w:sz="4" w:space="0" w:color="000000"/>
              <w:right w:val="single" w:sz="4" w:space="0" w:color="000000"/>
            </w:tcBorders>
            <w:shd w:val="clear" w:color="D9E2F3" w:fill="D9E2F3"/>
            <w:noWrap/>
            <w:hideMark/>
          </w:tcPr>
          <w:p w14:paraId="261642DE" w14:textId="08FCE871" w:rsidR="00FA3746" w:rsidRPr="00FA3746" w:rsidRDefault="00FA3746" w:rsidP="00FA3746">
            <w:pPr>
              <w:spacing w:after="0"/>
              <w:jc w:val="center"/>
              <w:rPr>
                <w:rFonts w:ascii="Calibri" w:hAnsi="Calibri" w:cs="Calibri"/>
                <w:b/>
                <w:bCs/>
                <w:sz w:val="18"/>
                <w:szCs w:val="18"/>
                <w:lang w:val="cs-CZ" w:eastAsia="zh-CN"/>
              </w:rPr>
            </w:pPr>
            <w:r w:rsidRPr="00FA3746">
              <w:rPr>
                <w:rFonts w:ascii="Calibri" w:hAnsi="Calibri" w:cs="Calibri"/>
                <w:b/>
                <w:bCs/>
                <w:sz w:val="18"/>
                <w:szCs w:val="18"/>
                <w:lang w:val="cs-CZ" w:eastAsia="zh-CN"/>
              </w:rPr>
              <w:t xml:space="preserve">Más de </w:t>
            </w:r>
            <w:r w:rsidR="00A24F7A">
              <w:rPr>
                <w:rFonts w:ascii="Calibri" w:hAnsi="Calibri" w:cs="Calibri"/>
                <w:b/>
                <w:bCs/>
                <w:sz w:val="18"/>
                <w:szCs w:val="18"/>
                <w:lang w:val="cs-CZ" w:eastAsia="zh-CN"/>
              </w:rPr>
              <w:t>USD</w:t>
            </w:r>
            <w:r w:rsidR="001E6ADC">
              <w:rPr>
                <w:rFonts w:ascii="Calibri" w:hAnsi="Calibri" w:cs="Calibri"/>
                <w:b/>
                <w:bCs/>
                <w:sz w:val="18"/>
                <w:szCs w:val="18"/>
                <w:lang w:val="cs-CZ" w:eastAsia="zh-CN"/>
              </w:rPr>
              <w:t xml:space="preserve"> </w:t>
            </w:r>
            <w:r w:rsidRPr="00FA3746">
              <w:rPr>
                <w:rFonts w:ascii="Calibri" w:hAnsi="Calibri" w:cs="Calibri"/>
                <w:b/>
                <w:bCs/>
                <w:sz w:val="18"/>
                <w:szCs w:val="18"/>
                <w:lang w:val="cs-CZ" w:eastAsia="zh-CN"/>
              </w:rPr>
              <w:t>50.000</w:t>
            </w:r>
          </w:p>
        </w:tc>
      </w:tr>
      <w:tr w:rsidR="00FA3746" w:rsidRPr="00FA3746" w14:paraId="4EF0723E" w14:textId="77777777" w:rsidTr="00FA3746">
        <w:trPr>
          <w:trHeight w:val="223"/>
        </w:trPr>
        <w:tc>
          <w:tcPr>
            <w:tcW w:w="146" w:type="dxa"/>
            <w:tcBorders>
              <w:top w:val="nil"/>
              <w:left w:val="single" w:sz="4" w:space="0" w:color="000000"/>
              <w:bottom w:val="single" w:sz="4" w:space="0" w:color="000000"/>
              <w:right w:val="nil"/>
            </w:tcBorders>
            <w:shd w:val="clear" w:color="BFBFBF" w:fill="BFBFBF"/>
            <w:hideMark/>
          </w:tcPr>
          <w:p w14:paraId="664EF32D" w14:textId="7777777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 </w:t>
            </w:r>
          </w:p>
        </w:tc>
        <w:tc>
          <w:tcPr>
            <w:tcW w:w="3992" w:type="dxa"/>
            <w:tcBorders>
              <w:top w:val="nil"/>
              <w:left w:val="single" w:sz="4" w:space="0" w:color="000000"/>
              <w:bottom w:val="single" w:sz="4" w:space="0" w:color="000000"/>
              <w:right w:val="single" w:sz="4" w:space="0" w:color="000000"/>
            </w:tcBorders>
            <w:shd w:val="clear" w:color="F2F2F2" w:fill="F2F2F2"/>
            <w:noWrap/>
            <w:hideMark/>
          </w:tcPr>
          <w:p w14:paraId="7DD3F9EF" w14:textId="64369197" w:rsidR="00FA3746" w:rsidRPr="00FA3746" w:rsidRDefault="00FA3746" w:rsidP="00FA3746">
            <w:pPr>
              <w:spacing w:after="0"/>
              <w:jc w:val="left"/>
              <w:rPr>
                <w:rFonts w:ascii="Calibri" w:hAnsi="Calibri" w:cs="Calibri"/>
                <w:sz w:val="18"/>
                <w:szCs w:val="18"/>
                <w:lang w:val="cs-CZ" w:eastAsia="zh-CN"/>
              </w:rPr>
            </w:pPr>
            <w:r w:rsidRPr="00FA3746">
              <w:rPr>
                <w:rFonts w:ascii="Calibri" w:hAnsi="Calibri" w:cs="Calibri"/>
                <w:sz w:val="18"/>
                <w:szCs w:val="18"/>
                <w:lang w:val="cs-CZ" w:eastAsia="zh-CN"/>
              </w:rPr>
              <w:t>Cantidad de contratos o adjudicaciones de adquisiciones por tamaño</w:t>
            </w:r>
            <w:r w:rsidR="000E36EC">
              <w:rPr>
                <w:rFonts w:ascii="Calibri" w:hAnsi="Calibri" w:cs="Calibri"/>
                <w:sz w:val="18"/>
                <w:szCs w:val="18"/>
                <w:lang w:val="cs-CZ" w:eastAsia="zh-CN"/>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482837F1" w14:textId="77777777" w:rsidR="00FA3746" w:rsidRPr="00FA3746" w:rsidRDefault="00FA3746" w:rsidP="00FA3746">
            <w:pPr>
              <w:spacing w:after="0"/>
              <w:jc w:val="center"/>
              <w:rPr>
                <w:rFonts w:ascii="Calibri" w:hAnsi="Calibri" w:cs="Calibri"/>
                <w:sz w:val="18"/>
                <w:szCs w:val="18"/>
                <w:lang w:val="cs-CZ" w:eastAsia="zh-CN"/>
              </w:rPr>
            </w:pPr>
            <w:r w:rsidRPr="00FA3746">
              <w:rPr>
                <w:rFonts w:ascii="Calibri" w:hAnsi="Calibri" w:cs="Calibri"/>
                <w:sz w:val="18"/>
                <w:szCs w:val="18"/>
                <w:lang w:val="cs-CZ" w:eastAsia="zh-CN"/>
              </w:rPr>
              <w:t>2</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49F6E49A" w14:textId="77777777" w:rsidR="00FA3746" w:rsidRPr="00FA3746" w:rsidRDefault="00FA3746" w:rsidP="00FA3746">
            <w:pPr>
              <w:spacing w:after="0"/>
              <w:jc w:val="center"/>
              <w:rPr>
                <w:rFonts w:ascii="Calibri" w:hAnsi="Calibri" w:cs="Calibri"/>
                <w:sz w:val="18"/>
                <w:szCs w:val="18"/>
                <w:lang w:val="cs-CZ" w:eastAsia="zh-CN"/>
              </w:rPr>
            </w:pPr>
            <w:r w:rsidRPr="00FA3746">
              <w:rPr>
                <w:rFonts w:ascii="Calibri" w:hAnsi="Calibri" w:cs="Calibri"/>
                <w:sz w:val="18"/>
                <w:szCs w:val="18"/>
                <w:lang w:val="cs-CZ" w:eastAsia="zh-CN"/>
              </w:rPr>
              <w:t>3</w:t>
            </w:r>
          </w:p>
        </w:tc>
        <w:tc>
          <w:tcPr>
            <w:tcW w:w="1421"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1FACCFCC" w14:textId="77777777" w:rsidR="00FA3746" w:rsidRPr="00FA3746" w:rsidRDefault="00FA3746" w:rsidP="00FA3746">
            <w:pPr>
              <w:spacing w:after="0"/>
              <w:jc w:val="center"/>
              <w:rPr>
                <w:rFonts w:ascii="Calibri" w:hAnsi="Calibri" w:cs="Calibri"/>
                <w:sz w:val="18"/>
                <w:szCs w:val="18"/>
                <w:lang w:val="cs-CZ" w:eastAsia="zh-CN"/>
              </w:rPr>
            </w:pPr>
            <w:r w:rsidRPr="00FA3746">
              <w:rPr>
                <w:rFonts w:ascii="Calibri" w:hAnsi="Calibri" w:cs="Calibri"/>
                <w:sz w:val="18"/>
                <w:szCs w:val="18"/>
                <w:lang w:val="cs-CZ" w:eastAsia="zh-CN"/>
              </w:rPr>
              <w:t>1</w:t>
            </w:r>
          </w:p>
        </w:tc>
        <w:tc>
          <w:tcPr>
            <w:tcW w:w="1308"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43AC9582" w14:textId="77777777" w:rsidR="00FA3746" w:rsidRPr="00FA3746" w:rsidRDefault="00FA3746" w:rsidP="00FA3746">
            <w:pPr>
              <w:spacing w:after="0"/>
              <w:jc w:val="center"/>
              <w:rPr>
                <w:rFonts w:ascii="Calibri" w:hAnsi="Calibri" w:cs="Calibri"/>
                <w:sz w:val="18"/>
                <w:szCs w:val="18"/>
                <w:lang w:val="cs-CZ" w:eastAsia="zh-CN"/>
              </w:rPr>
            </w:pPr>
            <w:r w:rsidRPr="00FA3746">
              <w:rPr>
                <w:rFonts w:ascii="Calibri" w:hAnsi="Calibri" w:cs="Calibri"/>
                <w:sz w:val="18"/>
                <w:szCs w:val="18"/>
                <w:lang w:val="cs-CZ" w:eastAsia="zh-CN"/>
              </w:rPr>
              <w:t>1</w:t>
            </w:r>
          </w:p>
        </w:tc>
      </w:tr>
    </w:tbl>
    <w:p w14:paraId="5B604912" w14:textId="77777777" w:rsidR="00FA3746" w:rsidRDefault="00FA3746" w:rsidP="00FA3746">
      <w:pPr>
        <w:pBdr>
          <w:top w:val="nil"/>
          <w:left w:val="nil"/>
          <w:bottom w:val="nil"/>
          <w:right w:val="nil"/>
          <w:between w:val="nil"/>
        </w:pBdr>
        <w:spacing w:after="160" w:line="256" w:lineRule="auto"/>
        <w:jc w:val="left"/>
        <w:rPr>
          <w:rFonts w:ascii="Calibri" w:eastAsia="Calibri" w:hAnsi="Calibri" w:cs="Calibri"/>
          <w:b/>
          <w:sz w:val="22"/>
          <w:szCs w:val="22"/>
        </w:rPr>
      </w:pPr>
    </w:p>
    <w:p w14:paraId="1145E8A9" w14:textId="11C81D78" w:rsidR="002B27A7" w:rsidRDefault="002B27A7">
      <w:pPr>
        <w:rPr>
          <w:rFonts w:ascii="Calibri" w:eastAsia="Calibri" w:hAnsi="Calibri" w:cs="Calibri"/>
          <w:b/>
          <w:sz w:val="22"/>
          <w:szCs w:val="22"/>
        </w:rPr>
      </w:pPr>
    </w:p>
    <w:p w14:paraId="200B0A05" w14:textId="77777777" w:rsidR="00CC7119" w:rsidRDefault="00CC7119">
      <w:pPr>
        <w:rPr>
          <w:rFonts w:ascii="Calibri" w:eastAsia="Calibri" w:hAnsi="Calibri" w:cs="Calibri"/>
          <w:b/>
          <w:sz w:val="22"/>
          <w:szCs w:val="22"/>
        </w:rPr>
      </w:pPr>
      <w:r>
        <w:br w:type="page"/>
      </w:r>
    </w:p>
    <w:p w14:paraId="7C21ABD6" w14:textId="61554A2A" w:rsidR="004463E3" w:rsidRDefault="00FA3746">
      <w:pPr>
        <w:numPr>
          <w:ilvl w:val="0"/>
          <w:numId w:val="3"/>
        </w:numPr>
        <w:pBdr>
          <w:top w:val="nil"/>
          <w:left w:val="nil"/>
          <w:bottom w:val="nil"/>
          <w:right w:val="nil"/>
          <w:between w:val="nil"/>
        </w:pBdr>
        <w:spacing w:after="160" w:line="256" w:lineRule="auto"/>
        <w:jc w:val="left"/>
        <w:rPr>
          <w:rFonts w:ascii="Calibri" w:eastAsia="Calibri" w:hAnsi="Calibri" w:cs="Calibri"/>
          <w:b/>
          <w:sz w:val="22"/>
          <w:szCs w:val="22"/>
        </w:rPr>
      </w:pPr>
      <w:r>
        <w:rPr>
          <w:rFonts w:ascii="Calibri" w:hAnsi="Calibri"/>
          <w:b/>
          <w:sz w:val="22"/>
        </w:rPr>
        <w:lastRenderedPageBreak/>
        <w:t>Resumen de los resultados de la evaluación de riesgos</w:t>
      </w:r>
    </w:p>
    <w:p w14:paraId="32CA252F" w14:textId="7BDDA265" w:rsidR="004463E3" w:rsidRDefault="00FA3746">
      <w:pPr>
        <w:rPr>
          <w:rFonts w:ascii="Calibri" w:eastAsia="Calibri" w:hAnsi="Calibri" w:cs="Calibri"/>
          <w:sz w:val="22"/>
          <w:szCs w:val="22"/>
        </w:rPr>
      </w:pPr>
      <w:r>
        <w:rPr>
          <w:rFonts w:ascii="Calibri" w:hAnsi="Calibri"/>
          <w:sz w:val="22"/>
        </w:rPr>
        <w:t>[</w:t>
      </w:r>
      <w:r>
        <w:rPr>
          <w:rFonts w:ascii="Calibri" w:hAnsi="Calibri"/>
          <w:b/>
          <w:i/>
          <w:sz w:val="22"/>
        </w:rPr>
        <w:t xml:space="preserve">Resumen ejecutivo de la evaluación </w:t>
      </w:r>
      <w:r w:rsidR="00695D48">
        <w:rPr>
          <w:rFonts w:ascii="Calibri" w:hAnsi="Calibri"/>
          <w:b/>
          <w:i/>
          <w:sz w:val="22"/>
        </w:rPr>
        <w:t>general</w:t>
      </w:r>
      <w:r>
        <w:rPr>
          <w:rFonts w:ascii="Calibri" w:hAnsi="Calibri"/>
          <w:b/>
          <w:i/>
          <w:sz w:val="22"/>
        </w:rPr>
        <w:t xml:space="preserve"> de riesgos]</w:t>
      </w:r>
      <w:r>
        <w:rPr>
          <w:rFonts w:ascii="Calibri" w:hAnsi="Calibri"/>
          <w:sz w:val="22"/>
        </w:rPr>
        <w:t xml:space="preserve">. </w:t>
      </w:r>
    </w:p>
    <w:p w14:paraId="10013A0B" w14:textId="77777777" w:rsidR="004463E3" w:rsidRDefault="004463E3">
      <w:pPr>
        <w:rPr>
          <w:rFonts w:ascii="Calibri" w:eastAsia="Calibri" w:hAnsi="Calibri" w:cs="Calibri"/>
          <w:sz w:val="22"/>
          <w:szCs w:val="22"/>
        </w:rPr>
      </w:pPr>
    </w:p>
    <w:p w14:paraId="1A1C73CB" w14:textId="77777777" w:rsidR="004463E3" w:rsidRDefault="00FA3746">
      <w:pPr>
        <w:rPr>
          <w:rFonts w:ascii="Calibri" w:eastAsia="Calibri" w:hAnsi="Calibri" w:cs="Calibri"/>
          <w:sz w:val="22"/>
          <w:szCs w:val="22"/>
        </w:rPr>
      </w:pPr>
      <w:r>
        <w:rPr>
          <w:rFonts w:ascii="Calibri" w:hAnsi="Calibri"/>
          <w:sz w:val="22"/>
        </w:rPr>
        <w:t xml:space="preserve">El cuadro siguiente resume los resultados y las principales deficiencias de control interno detectadas durante la aplicación del cuestionario de microevaluación (en el Anexo IV). Los hallazgos y las recomendaciones detalladas se exponen en la sección 3 a continuación. </w:t>
      </w:r>
    </w:p>
    <w:p w14:paraId="5092E446" w14:textId="77777777" w:rsidR="004463E3" w:rsidRDefault="004463E3">
      <w:pPr>
        <w:rPr>
          <w:rFonts w:ascii="Calibri" w:eastAsia="Calibri" w:hAnsi="Calibri" w:cs="Calibri"/>
          <w:sz w:val="22"/>
          <w:szCs w:val="22"/>
        </w:rPr>
      </w:pPr>
    </w:p>
    <w:tbl>
      <w:tblPr>
        <w:tblStyle w:val="a3"/>
        <w:tblW w:w="8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7"/>
        <w:gridCol w:w="1559"/>
        <w:gridCol w:w="5394"/>
      </w:tblGrid>
      <w:tr w:rsidR="004463E3" w14:paraId="122D52A4" w14:textId="77777777">
        <w:trPr>
          <w:tblHeader/>
        </w:trPr>
        <w:tc>
          <w:tcPr>
            <w:tcW w:w="203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E4C2DBE" w14:textId="77777777" w:rsidR="004463E3" w:rsidRDefault="00FA3746">
            <w:pPr>
              <w:pBdr>
                <w:top w:val="nil"/>
                <w:left w:val="nil"/>
                <w:bottom w:val="nil"/>
                <w:right w:val="nil"/>
                <w:between w:val="nil"/>
              </w:pBdr>
              <w:spacing w:before="20" w:after="20" w:line="256" w:lineRule="auto"/>
              <w:jc w:val="left"/>
              <w:rPr>
                <w:rFonts w:ascii="Calibri" w:eastAsia="Calibri" w:hAnsi="Calibri" w:cs="Calibri"/>
                <w:b/>
                <w:sz w:val="22"/>
                <w:szCs w:val="22"/>
              </w:rPr>
            </w:pPr>
            <w:r>
              <w:rPr>
                <w:rFonts w:ascii="Calibri" w:hAnsi="Calibri"/>
                <w:b/>
                <w:sz w:val="22"/>
              </w:rPr>
              <w:t>Área temática</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B83A379" w14:textId="77777777" w:rsidR="004463E3" w:rsidRDefault="00FA3746">
            <w:pPr>
              <w:pBdr>
                <w:top w:val="nil"/>
                <w:left w:val="nil"/>
                <w:bottom w:val="nil"/>
                <w:right w:val="nil"/>
                <w:between w:val="nil"/>
              </w:pBdr>
              <w:spacing w:before="20" w:after="20" w:line="256" w:lineRule="auto"/>
              <w:jc w:val="center"/>
              <w:rPr>
                <w:rFonts w:ascii="Calibri" w:eastAsia="Calibri" w:hAnsi="Calibri" w:cs="Calibri"/>
                <w:b/>
                <w:sz w:val="22"/>
                <w:szCs w:val="22"/>
              </w:rPr>
            </w:pPr>
            <w:r>
              <w:rPr>
                <w:rFonts w:ascii="Calibri" w:hAnsi="Calibri"/>
                <w:b/>
                <w:sz w:val="22"/>
              </w:rPr>
              <w:t>Evaluación de riesgos*</w:t>
            </w:r>
          </w:p>
        </w:tc>
        <w:tc>
          <w:tcPr>
            <w:tcW w:w="539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4231D71" w14:textId="77777777" w:rsidR="004463E3" w:rsidRDefault="00FA3746">
            <w:pPr>
              <w:pBdr>
                <w:top w:val="nil"/>
                <w:left w:val="nil"/>
                <w:bottom w:val="nil"/>
                <w:right w:val="nil"/>
                <w:between w:val="nil"/>
              </w:pBdr>
              <w:spacing w:before="20" w:after="20" w:line="256" w:lineRule="auto"/>
              <w:jc w:val="center"/>
              <w:rPr>
                <w:rFonts w:ascii="Calibri" w:eastAsia="Calibri" w:hAnsi="Calibri" w:cs="Calibri"/>
                <w:b/>
                <w:sz w:val="22"/>
                <w:szCs w:val="22"/>
              </w:rPr>
            </w:pPr>
            <w:r>
              <w:rPr>
                <w:rFonts w:ascii="Calibri" w:hAnsi="Calibri"/>
                <w:b/>
                <w:sz w:val="22"/>
              </w:rPr>
              <w:t>Breve justificación de la calificación (principales deficiencias de control interno)</w:t>
            </w:r>
          </w:p>
        </w:tc>
      </w:tr>
      <w:tr w:rsidR="004463E3" w14:paraId="04122F7A" w14:textId="77777777">
        <w:tc>
          <w:tcPr>
            <w:tcW w:w="2037" w:type="dxa"/>
            <w:tcBorders>
              <w:top w:val="single" w:sz="4" w:space="0" w:color="000000"/>
              <w:left w:val="single" w:sz="4" w:space="0" w:color="000000"/>
              <w:bottom w:val="single" w:sz="4" w:space="0" w:color="000000"/>
              <w:right w:val="single" w:sz="4" w:space="0" w:color="000000"/>
            </w:tcBorders>
          </w:tcPr>
          <w:p w14:paraId="6FC82834" w14:textId="77777777" w:rsidR="004463E3" w:rsidRDefault="00FA3746">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hAnsi="Calibri"/>
                <w:b/>
                <w:sz w:val="22"/>
              </w:rPr>
              <w:t>1. Organización</w:t>
            </w:r>
          </w:p>
        </w:tc>
        <w:tc>
          <w:tcPr>
            <w:tcW w:w="1559" w:type="dxa"/>
            <w:tcBorders>
              <w:top w:val="single" w:sz="4" w:space="0" w:color="000000"/>
              <w:left w:val="single" w:sz="4" w:space="0" w:color="000000"/>
              <w:bottom w:val="single" w:sz="4" w:space="0" w:color="000000"/>
              <w:right w:val="single" w:sz="4" w:space="0" w:color="000000"/>
            </w:tcBorders>
          </w:tcPr>
          <w:p w14:paraId="6CBB4FCB"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68F11727"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708FB911" w14:textId="77777777">
        <w:tc>
          <w:tcPr>
            <w:tcW w:w="2037" w:type="dxa"/>
            <w:tcBorders>
              <w:top w:val="single" w:sz="4" w:space="0" w:color="000000"/>
              <w:left w:val="single" w:sz="4" w:space="0" w:color="000000"/>
              <w:bottom w:val="single" w:sz="4" w:space="0" w:color="000000"/>
              <w:right w:val="single" w:sz="4" w:space="0" w:color="000000"/>
            </w:tcBorders>
          </w:tcPr>
          <w:p w14:paraId="48B41BE9" w14:textId="77777777" w:rsidR="004463E3" w:rsidRDefault="00FA3746">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hAnsi="Calibri"/>
                <w:b/>
                <w:sz w:val="22"/>
              </w:rPr>
              <w:t>2. Personas y comportamientos</w:t>
            </w:r>
          </w:p>
        </w:tc>
        <w:tc>
          <w:tcPr>
            <w:tcW w:w="1559" w:type="dxa"/>
            <w:tcBorders>
              <w:top w:val="single" w:sz="4" w:space="0" w:color="000000"/>
              <w:left w:val="single" w:sz="4" w:space="0" w:color="000000"/>
              <w:bottom w:val="single" w:sz="4" w:space="0" w:color="000000"/>
              <w:right w:val="single" w:sz="4" w:space="0" w:color="000000"/>
            </w:tcBorders>
          </w:tcPr>
          <w:p w14:paraId="409F8326"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427729E9"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1F8A6178" w14:textId="77777777">
        <w:tc>
          <w:tcPr>
            <w:tcW w:w="2037" w:type="dxa"/>
            <w:tcBorders>
              <w:top w:val="single" w:sz="4" w:space="0" w:color="000000"/>
              <w:left w:val="single" w:sz="4" w:space="0" w:color="000000"/>
              <w:bottom w:val="single" w:sz="4" w:space="0" w:color="000000"/>
              <w:right w:val="single" w:sz="4" w:space="0" w:color="000000"/>
            </w:tcBorders>
          </w:tcPr>
          <w:p w14:paraId="54BBB0D1" w14:textId="77777777" w:rsidR="004463E3" w:rsidRDefault="00FA3746">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hAnsi="Calibri"/>
                <w:b/>
                <w:sz w:val="22"/>
              </w:rPr>
              <w:t xml:space="preserve">3. Actividades </w:t>
            </w:r>
          </w:p>
        </w:tc>
        <w:tc>
          <w:tcPr>
            <w:tcW w:w="1559" w:type="dxa"/>
            <w:tcBorders>
              <w:top w:val="single" w:sz="4" w:space="0" w:color="000000"/>
              <w:left w:val="single" w:sz="4" w:space="0" w:color="000000"/>
              <w:bottom w:val="single" w:sz="4" w:space="0" w:color="000000"/>
              <w:right w:val="single" w:sz="4" w:space="0" w:color="000000"/>
            </w:tcBorders>
          </w:tcPr>
          <w:p w14:paraId="3F7B34A4"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749F54F0"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247181DF" w14:textId="77777777">
        <w:tc>
          <w:tcPr>
            <w:tcW w:w="2037" w:type="dxa"/>
            <w:tcBorders>
              <w:top w:val="single" w:sz="4" w:space="0" w:color="000000"/>
              <w:left w:val="single" w:sz="4" w:space="0" w:color="000000"/>
              <w:bottom w:val="single" w:sz="4" w:space="0" w:color="000000"/>
              <w:right w:val="single" w:sz="4" w:space="0" w:color="000000"/>
            </w:tcBorders>
          </w:tcPr>
          <w:p w14:paraId="1AC9E9D3" w14:textId="77777777" w:rsidR="004463E3" w:rsidRDefault="00FA3746">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hAnsi="Calibri"/>
                <w:b/>
                <w:sz w:val="22"/>
              </w:rPr>
              <w:t>4. Informes y rendición de cuentas</w:t>
            </w:r>
          </w:p>
        </w:tc>
        <w:tc>
          <w:tcPr>
            <w:tcW w:w="1559" w:type="dxa"/>
            <w:tcBorders>
              <w:top w:val="single" w:sz="4" w:space="0" w:color="000000"/>
              <w:left w:val="single" w:sz="4" w:space="0" w:color="000000"/>
              <w:bottom w:val="single" w:sz="4" w:space="0" w:color="000000"/>
              <w:right w:val="single" w:sz="4" w:space="0" w:color="000000"/>
            </w:tcBorders>
          </w:tcPr>
          <w:p w14:paraId="4F1C0417"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00D5C84A"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1ABC5385" w14:textId="77777777">
        <w:tc>
          <w:tcPr>
            <w:tcW w:w="2037" w:type="dxa"/>
            <w:tcBorders>
              <w:top w:val="single" w:sz="4" w:space="0" w:color="000000"/>
              <w:left w:val="single" w:sz="4" w:space="0" w:color="000000"/>
              <w:bottom w:val="single" w:sz="4" w:space="0" w:color="000000"/>
              <w:right w:val="single" w:sz="4" w:space="0" w:color="000000"/>
            </w:tcBorders>
          </w:tcPr>
          <w:p w14:paraId="31900A53" w14:textId="77777777" w:rsidR="004463E3" w:rsidRDefault="00FA3746">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hAnsi="Calibri"/>
                <w:b/>
                <w:sz w:val="22"/>
              </w:rPr>
              <w:t>5. Activos e inventario</w:t>
            </w:r>
          </w:p>
        </w:tc>
        <w:tc>
          <w:tcPr>
            <w:tcW w:w="1559" w:type="dxa"/>
            <w:tcBorders>
              <w:top w:val="single" w:sz="4" w:space="0" w:color="000000"/>
              <w:left w:val="single" w:sz="4" w:space="0" w:color="000000"/>
              <w:bottom w:val="single" w:sz="4" w:space="0" w:color="000000"/>
              <w:right w:val="single" w:sz="4" w:space="0" w:color="000000"/>
            </w:tcBorders>
          </w:tcPr>
          <w:p w14:paraId="7DE8EDF9"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6BFE6D84"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0529EB67" w14:textId="77777777">
        <w:tc>
          <w:tcPr>
            <w:tcW w:w="2037" w:type="dxa"/>
            <w:tcBorders>
              <w:top w:val="single" w:sz="4" w:space="0" w:color="000000"/>
              <w:left w:val="single" w:sz="4" w:space="0" w:color="000000"/>
              <w:bottom w:val="single" w:sz="4" w:space="0" w:color="000000"/>
              <w:right w:val="single" w:sz="4" w:space="0" w:color="000000"/>
            </w:tcBorders>
          </w:tcPr>
          <w:p w14:paraId="45DCE4D1" w14:textId="500E82B4" w:rsidR="004463E3" w:rsidRDefault="00FA3746">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hAnsi="Calibri"/>
                <w:b/>
                <w:sz w:val="22"/>
              </w:rPr>
              <w:t>6. Adquisici</w:t>
            </w:r>
            <w:r w:rsidR="0087405E">
              <w:rPr>
                <w:rFonts w:ascii="Calibri" w:hAnsi="Calibri"/>
                <w:b/>
                <w:sz w:val="22"/>
              </w:rPr>
              <w:t>ones</w:t>
            </w:r>
          </w:p>
        </w:tc>
        <w:tc>
          <w:tcPr>
            <w:tcW w:w="1559" w:type="dxa"/>
            <w:tcBorders>
              <w:top w:val="single" w:sz="4" w:space="0" w:color="000000"/>
              <w:left w:val="single" w:sz="4" w:space="0" w:color="000000"/>
              <w:bottom w:val="single" w:sz="4" w:space="0" w:color="000000"/>
              <w:right w:val="single" w:sz="4" w:space="0" w:color="000000"/>
            </w:tcBorders>
          </w:tcPr>
          <w:p w14:paraId="4642F50D"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11BFC65F"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4869EC60" w14:textId="77777777">
        <w:tc>
          <w:tcPr>
            <w:tcW w:w="2037" w:type="dxa"/>
            <w:tcBorders>
              <w:top w:val="single" w:sz="4" w:space="0" w:color="000000"/>
              <w:left w:val="single" w:sz="4" w:space="0" w:color="000000"/>
              <w:bottom w:val="single" w:sz="4" w:space="0" w:color="000000"/>
              <w:right w:val="single" w:sz="4" w:space="0" w:color="000000"/>
            </w:tcBorders>
          </w:tcPr>
          <w:p w14:paraId="34388D6F" w14:textId="0C22073E" w:rsidR="004463E3" w:rsidRDefault="00FA3746">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hAnsi="Calibri"/>
                <w:b/>
                <w:sz w:val="22"/>
              </w:rPr>
              <w:t>7. Sub</w:t>
            </w:r>
            <w:r w:rsidR="00A17B98">
              <w:rPr>
                <w:rFonts w:ascii="Calibri" w:hAnsi="Calibri"/>
                <w:b/>
                <w:sz w:val="22"/>
              </w:rPr>
              <w:t>-socios</w:t>
            </w:r>
          </w:p>
        </w:tc>
        <w:tc>
          <w:tcPr>
            <w:tcW w:w="1559" w:type="dxa"/>
            <w:tcBorders>
              <w:top w:val="single" w:sz="4" w:space="0" w:color="000000"/>
              <w:left w:val="single" w:sz="4" w:space="0" w:color="000000"/>
              <w:bottom w:val="single" w:sz="4" w:space="0" w:color="000000"/>
              <w:right w:val="single" w:sz="4" w:space="0" w:color="000000"/>
            </w:tcBorders>
          </w:tcPr>
          <w:p w14:paraId="7896ABF2"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474F4DD6"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60375DB7" w14:textId="77777777">
        <w:tc>
          <w:tcPr>
            <w:tcW w:w="2037" w:type="dxa"/>
            <w:tcBorders>
              <w:top w:val="single" w:sz="4" w:space="0" w:color="000000"/>
              <w:left w:val="single" w:sz="4" w:space="0" w:color="000000"/>
              <w:bottom w:val="single" w:sz="4" w:space="0" w:color="000000"/>
              <w:right w:val="single" w:sz="4" w:space="0" w:color="000000"/>
            </w:tcBorders>
          </w:tcPr>
          <w:p w14:paraId="229DEC5A" w14:textId="5E082E56" w:rsidR="004463E3" w:rsidRDefault="00FA3746">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hAnsi="Calibri"/>
                <w:b/>
                <w:sz w:val="22"/>
              </w:rPr>
              <w:t>8. Sistemas</w:t>
            </w:r>
          </w:p>
        </w:tc>
        <w:tc>
          <w:tcPr>
            <w:tcW w:w="1559" w:type="dxa"/>
            <w:tcBorders>
              <w:top w:val="single" w:sz="4" w:space="0" w:color="000000"/>
              <w:left w:val="single" w:sz="4" w:space="0" w:color="000000"/>
              <w:bottom w:val="single" w:sz="4" w:space="0" w:color="000000"/>
              <w:right w:val="single" w:sz="4" w:space="0" w:color="000000"/>
            </w:tcBorders>
          </w:tcPr>
          <w:p w14:paraId="1F810B7E"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34A2AF99"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3A0B991B" w14:textId="77777777">
        <w:tc>
          <w:tcPr>
            <w:tcW w:w="2037" w:type="dxa"/>
            <w:tcBorders>
              <w:top w:val="single" w:sz="4" w:space="0" w:color="000000"/>
              <w:left w:val="single" w:sz="4" w:space="0" w:color="000000"/>
              <w:bottom w:val="single" w:sz="4" w:space="0" w:color="000000"/>
              <w:right w:val="single" w:sz="4" w:space="0" w:color="000000"/>
            </w:tcBorders>
            <w:shd w:val="clear" w:color="auto" w:fill="FBD5B5"/>
          </w:tcPr>
          <w:p w14:paraId="47132D37" w14:textId="32159A6F" w:rsidR="004463E3" w:rsidRDefault="00FA3746">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hAnsi="Calibri"/>
                <w:b/>
                <w:sz w:val="22"/>
              </w:rPr>
              <w:t xml:space="preserve">Evaluación </w:t>
            </w:r>
            <w:r w:rsidR="00695D48">
              <w:rPr>
                <w:rFonts w:ascii="Calibri" w:hAnsi="Calibri"/>
                <w:b/>
                <w:sz w:val="22"/>
              </w:rPr>
              <w:t>general</w:t>
            </w:r>
            <w:r>
              <w:rPr>
                <w:rFonts w:ascii="Calibri" w:hAnsi="Calibri"/>
                <w:b/>
                <w:sz w:val="22"/>
              </w:rPr>
              <w:t xml:space="preserve"> de riesgos</w:t>
            </w:r>
          </w:p>
        </w:tc>
        <w:tc>
          <w:tcPr>
            <w:tcW w:w="1559" w:type="dxa"/>
            <w:tcBorders>
              <w:top w:val="single" w:sz="4" w:space="0" w:color="000000"/>
              <w:left w:val="single" w:sz="4" w:space="0" w:color="000000"/>
              <w:bottom w:val="single" w:sz="4" w:space="0" w:color="000000"/>
              <w:right w:val="single" w:sz="4" w:space="0" w:color="000000"/>
            </w:tcBorders>
            <w:shd w:val="clear" w:color="auto" w:fill="FBD5B5"/>
          </w:tcPr>
          <w:p w14:paraId="45BA7ADC"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shd w:val="clear" w:color="auto" w:fill="FBD5B5"/>
          </w:tcPr>
          <w:p w14:paraId="1E0828A2"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bl>
    <w:p w14:paraId="69FD7ADF" w14:textId="77777777" w:rsidR="004463E3" w:rsidRDefault="00FA3746">
      <w:pPr>
        <w:rPr>
          <w:rFonts w:ascii="Calibri" w:eastAsia="Calibri" w:hAnsi="Calibri" w:cs="Calibri"/>
          <w:i/>
          <w:sz w:val="22"/>
          <w:szCs w:val="22"/>
        </w:rPr>
      </w:pPr>
      <w:bookmarkStart w:id="3" w:name="_heading=h.30j0zll"/>
      <w:bookmarkEnd w:id="3"/>
      <w:r>
        <w:rPr>
          <w:rFonts w:ascii="Calibri" w:hAnsi="Calibri"/>
          <w:i/>
          <w:sz w:val="22"/>
        </w:rPr>
        <w:t>*Alto, significativo, moderado, bajo</w:t>
      </w:r>
    </w:p>
    <w:p w14:paraId="3C5FA397" w14:textId="77777777" w:rsidR="004463E3" w:rsidRDefault="004463E3">
      <w:pPr>
        <w:spacing w:after="0"/>
        <w:jc w:val="left"/>
        <w:rPr>
          <w:rFonts w:ascii="Calibri" w:eastAsia="Calibri" w:hAnsi="Calibri" w:cs="Calibri"/>
          <w:sz w:val="22"/>
          <w:szCs w:val="22"/>
        </w:rPr>
      </w:pPr>
    </w:p>
    <w:p w14:paraId="3C13A4E2" w14:textId="77777777" w:rsidR="004463E3" w:rsidRDefault="004463E3">
      <w:pPr>
        <w:spacing w:after="0"/>
        <w:jc w:val="left"/>
        <w:rPr>
          <w:rFonts w:ascii="Calibri" w:eastAsia="Calibri" w:hAnsi="Calibri" w:cs="Calibri"/>
          <w:sz w:val="22"/>
          <w:szCs w:val="22"/>
        </w:rPr>
      </w:pPr>
    </w:p>
    <w:p w14:paraId="6CDAAFBE" w14:textId="77777777" w:rsidR="005A740C" w:rsidRDefault="005A740C">
      <w:pPr>
        <w:rPr>
          <w:rFonts w:ascii="Calibri" w:eastAsia="Calibri" w:hAnsi="Calibri" w:cs="Calibri"/>
          <w:b/>
          <w:sz w:val="22"/>
          <w:szCs w:val="22"/>
        </w:rPr>
      </w:pPr>
      <w:r>
        <w:br w:type="page"/>
      </w:r>
    </w:p>
    <w:p w14:paraId="58A94173" w14:textId="1C831C20" w:rsidR="004463E3" w:rsidRDefault="00FA3746">
      <w:pPr>
        <w:numPr>
          <w:ilvl w:val="0"/>
          <w:numId w:val="3"/>
        </w:numPr>
        <w:pBdr>
          <w:top w:val="nil"/>
          <w:left w:val="nil"/>
          <w:bottom w:val="nil"/>
          <w:right w:val="nil"/>
          <w:between w:val="nil"/>
        </w:pBdr>
        <w:spacing w:after="160" w:line="256" w:lineRule="auto"/>
        <w:jc w:val="left"/>
        <w:rPr>
          <w:rFonts w:ascii="Calibri" w:eastAsia="Calibri" w:hAnsi="Calibri" w:cs="Calibri"/>
          <w:b/>
          <w:sz w:val="22"/>
          <w:szCs w:val="22"/>
        </w:rPr>
      </w:pPr>
      <w:r>
        <w:rPr>
          <w:rFonts w:ascii="Calibri" w:hAnsi="Calibri"/>
          <w:b/>
          <w:sz w:val="22"/>
        </w:rPr>
        <w:lastRenderedPageBreak/>
        <w:t xml:space="preserve">Conclusiones y recomendaciones detalladas sobre el control interno </w:t>
      </w:r>
    </w:p>
    <w:tbl>
      <w:tblPr>
        <w:tblStyle w:val="a4"/>
        <w:tblW w:w="9607"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492"/>
        <w:gridCol w:w="4073"/>
        <w:gridCol w:w="5042"/>
      </w:tblGrid>
      <w:tr w:rsidR="004463E3" w14:paraId="0EC65DBE" w14:textId="77777777">
        <w:tc>
          <w:tcPr>
            <w:tcW w:w="492" w:type="dxa"/>
            <w:tcBorders>
              <w:top w:val="single" w:sz="4" w:space="0" w:color="000000"/>
              <w:left w:val="single" w:sz="4" w:space="0" w:color="000000"/>
              <w:bottom w:val="single" w:sz="4" w:space="0" w:color="000000"/>
              <w:right w:val="single" w:sz="4" w:space="0" w:color="000000"/>
            </w:tcBorders>
            <w:shd w:val="clear" w:color="auto" w:fill="D9D9D9"/>
          </w:tcPr>
          <w:p w14:paraId="7040C053" w14:textId="77777777" w:rsidR="004463E3" w:rsidRDefault="00FA3746">
            <w:pPr>
              <w:spacing w:before="60"/>
              <w:rPr>
                <w:rFonts w:ascii="Calibri" w:eastAsia="Calibri" w:hAnsi="Calibri" w:cs="Calibri"/>
                <w:b/>
                <w:sz w:val="22"/>
                <w:szCs w:val="22"/>
              </w:rPr>
            </w:pPr>
            <w:r>
              <w:rPr>
                <w:rFonts w:ascii="Calibri" w:hAnsi="Calibri"/>
                <w:b/>
                <w:sz w:val="22"/>
              </w:rPr>
              <w:t>N.º</w:t>
            </w:r>
          </w:p>
        </w:tc>
        <w:tc>
          <w:tcPr>
            <w:tcW w:w="4073" w:type="dxa"/>
            <w:tcBorders>
              <w:top w:val="single" w:sz="4" w:space="0" w:color="000000"/>
              <w:left w:val="single" w:sz="4" w:space="0" w:color="000000"/>
              <w:bottom w:val="single" w:sz="4" w:space="0" w:color="000000"/>
              <w:right w:val="single" w:sz="4" w:space="0" w:color="000000"/>
            </w:tcBorders>
            <w:shd w:val="clear" w:color="auto" w:fill="D9D9D9"/>
          </w:tcPr>
          <w:p w14:paraId="7F1F3166" w14:textId="77777777" w:rsidR="004463E3" w:rsidRDefault="00FA3746">
            <w:pPr>
              <w:spacing w:before="60" w:after="60"/>
              <w:rPr>
                <w:rFonts w:ascii="Calibri" w:eastAsia="Calibri" w:hAnsi="Calibri" w:cs="Calibri"/>
                <w:b/>
                <w:sz w:val="22"/>
                <w:szCs w:val="22"/>
              </w:rPr>
            </w:pPr>
            <w:r>
              <w:rPr>
                <w:rFonts w:ascii="Calibri" w:hAnsi="Calibri"/>
                <w:b/>
                <w:sz w:val="22"/>
              </w:rPr>
              <w:t>Descripción del hallazgo</w:t>
            </w:r>
          </w:p>
        </w:tc>
        <w:tc>
          <w:tcPr>
            <w:tcW w:w="5042" w:type="dxa"/>
            <w:tcBorders>
              <w:top w:val="single" w:sz="4" w:space="0" w:color="000000"/>
              <w:left w:val="single" w:sz="4" w:space="0" w:color="000000"/>
              <w:bottom w:val="single" w:sz="4" w:space="0" w:color="000000"/>
              <w:right w:val="single" w:sz="4" w:space="0" w:color="000000"/>
            </w:tcBorders>
            <w:shd w:val="clear" w:color="auto" w:fill="D9D9D9"/>
          </w:tcPr>
          <w:p w14:paraId="6AB722FE" w14:textId="6C20361F" w:rsidR="004463E3" w:rsidRDefault="00FA3746">
            <w:pPr>
              <w:spacing w:before="60" w:after="60"/>
              <w:rPr>
                <w:rFonts w:ascii="Calibri" w:eastAsia="Calibri" w:hAnsi="Calibri" w:cs="Calibri"/>
                <w:b/>
                <w:sz w:val="22"/>
                <w:szCs w:val="22"/>
              </w:rPr>
            </w:pPr>
            <w:r>
              <w:rPr>
                <w:rFonts w:ascii="Calibri" w:hAnsi="Calibri"/>
                <w:b/>
                <w:sz w:val="22"/>
              </w:rPr>
              <w:t xml:space="preserve">Recomendación y </w:t>
            </w:r>
            <w:r>
              <w:rPr>
                <w:rFonts w:ascii="Calibri" w:hAnsi="Calibri"/>
                <w:b/>
                <w:sz w:val="22"/>
                <w:shd w:val="clear" w:color="auto" w:fill="D9D9D9"/>
              </w:rPr>
              <w:t xml:space="preserve">respuesta de la dirección del </w:t>
            </w:r>
            <w:r w:rsidR="0009158F">
              <w:rPr>
                <w:rFonts w:ascii="Calibri" w:hAnsi="Calibri"/>
                <w:b/>
                <w:sz w:val="22"/>
                <w:shd w:val="clear" w:color="auto" w:fill="D9D9D9"/>
              </w:rPr>
              <w:t>AI</w:t>
            </w:r>
          </w:p>
        </w:tc>
      </w:tr>
      <w:tr w:rsidR="004463E3" w14:paraId="0BE27CFA" w14:textId="77777777">
        <w:trPr>
          <w:cantSplit/>
        </w:trPr>
        <w:tc>
          <w:tcPr>
            <w:tcW w:w="492" w:type="dxa"/>
            <w:tcBorders>
              <w:top w:val="single" w:sz="4" w:space="0" w:color="000000"/>
              <w:left w:val="single" w:sz="4" w:space="0" w:color="000000"/>
              <w:bottom w:val="single" w:sz="4" w:space="0" w:color="000000"/>
              <w:right w:val="single" w:sz="4" w:space="0" w:color="000000"/>
            </w:tcBorders>
          </w:tcPr>
          <w:p w14:paraId="6B06F1FA" w14:textId="77777777" w:rsidR="004463E3" w:rsidRDefault="00FA3746">
            <w:pPr>
              <w:rPr>
                <w:rFonts w:ascii="Calibri" w:eastAsia="Calibri" w:hAnsi="Calibri" w:cs="Calibri"/>
                <w:b/>
                <w:sz w:val="22"/>
                <w:szCs w:val="22"/>
              </w:rPr>
            </w:pPr>
            <w:r>
              <w:rPr>
                <w:rFonts w:ascii="Calibri" w:hAnsi="Calibri"/>
                <w:b/>
                <w:sz w:val="22"/>
              </w:rPr>
              <w:t>1.</w:t>
            </w:r>
          </w:p>
        </w:tc>
        <w:tc>
          <w:tcPr>
            <w:tcW w:w="4073" w:type="dxa"/>
            <w:tcBorders>
              <w:top w:val="single" w:sz="4" w:space="0" w:color="000000"/>
              <w:left w:val="single" w:sz="4" w:space="0" w:color="000000"/>
              <w:bottom w:val="single" w:sz="4" w:space="0" w:color="000000"/>
              <w:right w:val="single" w:sz="4" w:space="0" w:color="000000"/>
            </w:tcBorders>
          </w:tcPr>
          <w:p w14:paraId="047DE741" w14:textId="77777777" w:rsidR="004463E3" w:rsidRDefault="00FA3746">
            <w:pPr>
              <w:spacing w:after="120"/>
              <w:rPr>
                <w:rFonts w:ascii="Calibri" w:eastAsia="Calibri" w:hAnsi="Calibri" w:cs="Calibri"/>
                <w:b/>
                <w:i/>
                <w:sz w:val="22"/>
                <w:szCs w:val="22"/>
              </w:rPr>
            </w:pPr>
            <w:r>
              <w:rPr>
                <w:rFonts w:ascii="Calibri" w:hAnsi="Calibri"/>
                <w:b/>
                <w:i/>
                <w:sz w:val="22"/>
              </w:rPr>
              <w:t>Ejemplo: Capacitación del personal insuficiente</w:t>
            </w:r>
          </w:p>
          <w:p w14:paraId="6D1D5D96" w14:textId="77777777" w:rsidR="004463E3" w:rsidRDefault="00FA3746">
            <w:pPr>
              <w:spacing w:after="120"/>
              <w:rPr>
                <w:rFonts w:ascii="Calibri" w:eastAsia="Calibri" w:hAnsi="Calibri" w:cs="Calibri"/>
                <w:b/>
                <w:i/>
                <w:sz w:val="22"/>
                <w:szCs w:val="22"/>
              </w:rPr>
            </w:pPr>
            <w:r>
              <w:rPr>
                <w:rFonts w:ascii="Calibri" w:hAnsi="Calibri"/>
                <w:b/>
                <w:i/>
                <w:sz w:val="22"/>
              </w:rPr>
              <w:t>Clasificación de prioridad: (Alta/Media/Baja)</w:t>
            </w:r>
          </w:p>
          <w:p w14:paraId="1A9C2D72" w14:textId="77777777" w:rsidR="004463E3" w:rsidRDefault="00FA3746">
            <w:pPr>
              <w:spacing w:after="120"/>
              <w:rPr>
                <w:rFonts w:ascii="Calibri" w:eastAsia="Calibri" w:hAnsi="Calibri" w:cs="Calibri"/>
                <w:i/>
                <w:sz w:val="22"/>
                <w:szCs w:val="22"/>
              </w:rPr>
            </w:pPr>
            <w:r>
              <w:rPr>
                <w:rFonts w:ascii="Calibri" w:hAnsi="Calibri"/>
                <w:i/>
                <w:sz w:val="22"/>
              </w:rPr>
              <w:t>Observamos que el personal empleado en el departamento de contabilidad, principalmente conformado por contadores o administradores, no había recibido capacitación sobre los requisitos de las Naciones Unidas en materia de gestión financiera y presentación de informes, y solo había recibido capacitación informal “en el puesto de trabajo” sobre el sistema contable GABS.</w:t>
            </w:r>
          </w:p>
          <w:p w14:paraId="74881BE5" w14:textId="77777777" w:rsidR="004463E3" w:rsidRDefault="00FA3746">
            <w:pPr>
              <w:spacing w:after="120"/>
              <w:rPr>
                <w:rFonts w:ascii="Calibri" w:eastAsia="Calibri" w:hAnsi="Calibri" w:cs="Calibri"/>
                <w:sz w:val="22"/>
                <w:szCs w:val="22"/>
              </w:rPr>
            </w:pPr>
            <w:r>
              <w:rPr>
                <w:rFonts w:ascii="Calibri" w:hAnsi="Calibri"/>
                <w:i/>
                <w:sz w:val="22"/>
              </w:rPr>
              <w:t>La falta de capacitación suficiente aumenta el riesgo de error y de incumplimiento de los requisitos de información financiera de las Naciones Unidas.</w:t>
            </w:r>
          </w:p>
        </w:tc>
        <w:tc>
          <w:tcPr>
            <w:tcW w:w="5042" w:type="dxa"/>
            <w:tcBorders>
              <w:top w:val="single" w:sz="4" w:space="0" w:color="000000"/>
              <w:left w:val="single" w:sz="4" w:space="0" w:color="000000"/>
              <w:bottom w:val="single" w:sz="4" w:space="0" w:color="000000"/>
              <w:right w:val="single" w:sz="4" w:space="0" w:color="000000"/>
            </w:tcBorders>
          </w:tcPr>
          <w:p w14:paraId="24A303D9" w14:textId="77777777" w:rsidR="004463E3" w:rsidRDefault="00FA3746">
            <w:pPr>
              <w:spacing w:after="120"/>
              <w:rPr>
                <w:rFonts w:ascii="Calibri" w:eastAsia="Calibri" w:hAnsi="Calibri" w:cs="Calibri"/>
                <w:i/>
                <w:sz w:val="22"/>
                <w:szCs w:val="22"/>
              </w:rPr>
            </w:pPr>
            <w:r>
              <w:rPr>
                <w:rFonts w:ascii="Calibri" w:hAnsi="Calibri"/>
                <w:i/>
                <w:sz w:val="22"/>
              </w:rPr>
              <w:t xml:space="preserve">Ejemplo: </w:t>
            </w:r>
          </w:p>
          <w:p w14:paraId="1CD765CA" w14:textId="77777777" w:rsidR="004463E3" w:rsidRDefault="00FA3746">
            <w:pPr>
              <w:pBdr>
                <w:top w:val="nil"/>
                <w:left w:val="nil"/>
                <w:bottom w:val="nil"/>
                <w:right w:val="nil"/>
                <w:between w:val="nil"/>
              </w:pBdr>
              <w:spacing w:after="120"/>
              <w:ind w:right="-29"/>
              <w:rPr>
                <w:rFonts w:ascii="Calibri" w:eastAsia="Calibri" w:hAnsi="Calibri" w:cs="Calibri"/>
                <w:i/>
                <w:sz w:val="22"/>
                <w:szCs w:val="22"/>
              </w:rPr>
            </w:pPr>
            <w:r>
              <w:rPr>
                <w:rFonts w:ascii="Calibri" w:hAnsi="Calibri"/>
                <w:i/>
                <w:sz w:val="22"/>
              </w:rPr>
              <w:t>La organización debe asegurarse de que el personal reciba la capacitación adecuada y conozca los requisitos de presentación de informes financieros de las Naciones Unidas.</w:t>
            </w:r>
          </w:p>
          <w:p w14:paraId="0E68B494" w14:textId="048279CB" w:rsidR="004463E3" w:rsidRDefault="00FA3746">
            <w:pPr>
              <w:pBdr>
                <w:top w:val="nil"/>
                <w:left w:val="nil"/>
                <w:bottom w:val="nil"/>
                <w:right w:val="nil"/>
                <w:between w:val="nil"/>
              </w:pBdr>
              <w:spacing w:after="120"/>
              <w:ind w:right="-29"/>
              <w:rPr>
                <w:rFonts w:ascii="Calibri" w:eastAsia="Calibri" w:hAnsi="Calibri" w:cs="Calibri"/>
                <w:b/>
                <w:i/>
                <w:sz w:val="22"/>
                <w:szCs w:val="22"/>
              </w:rPr>
            </w:pPr>
            <w:r>
              <w:rPr>
                <w:rFonts w:ascii="Calibri" w:hAnsi="Calibri"/>
                <w:b/>
                <w:i/>
                <w:sz w:val="22"/>
              </w:rPr>
              <w:t xml:space="preserve">Respuesta de la dirección del </w:t>
            </w:r>
            <w:r w:rsidR="0009158F">
              <w:rPr>
                <w:rFonts w:ascii="Calibri" w:hAnsi="Calibri"/>
                <w:b/>
                <w:i/>
                <w:sz w:val="22"/>
              </w:rPr>
              <w:t>AI</w:t>
            </w:r>
          </w:p>
          <w:p w14:paraId="61E43C19" w14:textId="11B1C90B" w:rsidR="004463E3" w:rsidRDefault="00FA3746">
            <w:pPr>
              <w:pBdr>
                <w:top w:val="nil"/>
                <w:left w:val="nil"/>
                <w:bottom w:val="nil"/>
                <w:right w:val="nil"/>
                <w:between w:val="nil"/>
              </w:pBdr>
              <w:spacing w:after="120"/>
              <w:ind w:right="-29"/>
              <w:rPr>
                <w:rFonts w:ascii="Calibri" w:eastAsia="Calibri" w:hAnsi="Calibri" w:cs="Calibri"/>
                <w:b/>
                <w:i/>
                <w:sz w:val="22"/>
                <w:szCs w:val="22"/>
              </w:rPr>
            </w:pPr>
            <w:r>
              <w:rPr>
                <w:rFonts w:ascii="Calibri" w:hAnsi="Calibri"/>
                <w:i/>
                <w:sz w:val="22"/>
              </w:rPr>
              <w:t>El próximo mes se organizará una sesión de capacitación con l</w:t>
            </w:r>
            <w:r w:rsidR="00BB305B">
              <w:rPr>
                <w:rFonts w:ascii="Calibri" w:hAnsi="Calibri"/>
                <w:i/>
                <w:sz w:val="22"/>
              </w:rPr>
              <w:t>os</w:t>
            </w:r>
            <w:r>
              <w:rPr>
                <w:rFonts w:ascii="Calibri" w:hAnsi="Calibri"/>
                <w:i/>
                <w:sz w:val="22"/>
              </w:rPr>
              <w:t xml:space="preserve"> asisten</w:t>
            </w:r>
            <w:r w:rsidR="00BB305B">
              <w:rPr>
                <w:rFonts w:ascii="Calibri" w:hAnsi="Calibri"/>
                <w:i/>
                <w:sz w:val="22"/>
              </w:rPr>
              <w:t xml:space="preserve">tes </w:t>
            </w:r>
            <w:r>
              <w:rPr>
                <w:rFonts w:ascii="Calibri" w:hAnsi="Calibri"/>
                <w:i/>
                <w:sz w:val="22"/>
              </w:rPr>
              <w:t xml:space="preserve">del </w:t>
            </w:r>
            <w:r w:rsidR="00237644">
              <w:rPr>
                <w:rFonts w:ascii="Calibri" w:hAnsi="Calibri"/>
                <w:i/>
                <w:sz w:val="22"/>
              </w:rPr>
              <w:t xml:space="preserve">punto focal </w:t>
            </w:r>
            <w:r>
              <w:rPr>
                <w:rFonts w:ascii="Calibri" w:hAnsi="Calibri"/>
                <w:i/>
                <w:sz w:val="22"/>
              </w:rPr>
              <w:t xml:space="preserve"> HACT del organismo de las Naciones Unidas.</w:t>
            </w:r>
          </w:p>
        </w:tc>
      </w:tr>
      <w:tr w:rsidR="004463E3" w14:paraId="6DF1B4E4" w14:textId="77777777">
        <w:trPr>
          <w:cantSplit/>
        </w:trPr>
        <w:tc>
          <w:tcPr>
            <w:tcW w:w="492" w:type="dxa"/>
            <w:tcBorders>
              <w:top w:val="single" w:sz="4" w:space="0" w:color="000000"/>
              <w:left w:val="single" w:sz="4" w:space="0" w:color="000000"/>
              <w:bottom w:val="single" w:sz="4" w:space="0" w:color="000000"/>
              <w:right w:val="single" w:sz="4" w:space="0" w:color="000000"/>
            </w:tcBorders>
          </w:tcPr>
          <w:p w14:paraId="0AE139E5"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7D76CD12" w14:textId="77777777" w:rsidR="004463E3" w:rsidRDefault="00FA3746">
            <w:pPr>
              <w:spacing w:after="120"/>
              <w:rPr>
                <w:rFonts w:ascii="Calibri" w:eastAsia="Calibri" w:hAnsi="Calibri" w:cs="Calibri"/>
                <w:b/>
                <w:sz w:val="22"/>
                <w:szCs w:val="22"/>
              </w:rPr>
            </w:pPr>
            <w:r>
              <w:rPr>
                <w:rFonts w:ascii="Calibri" w:hAnsi="Calibri"/>
                <w:b/>
                <w:sz w:val="22"/>
              </w:rPr>
              <w:t>Etc.</w:t>
            </w:r>
          </w:p>
        </w:tc>
        <w:tc>
          <w:tcPr>
            <w:tcW w:w="5042" w:type="dxa"/>
            <w:tcBorders>
              <w:top w:val="single" w:sz="4" w:space="0" w:color="000000"/>
              <w:left w:val="single" w:sz="4" w:space="0" w:color="000000"/>
              <w:bottom w:val="single" w:sz="4" w:space="0" w:color="000000"/>
              <w:right w:val="single" w:sz="4" w:space="0" w:color="000000"/>
            </w:tcBorders>
          </w:tcPr>
          <w:p w14:paraId="51A6254C" w14:textId="77777777" w:rsidR="004463E3" w:rsidRDefault="004463E3">
            <w:pPr>
              <w:spacing w:after="120"/>
              <w:rPr>
                <w:rFonts w:ascii="Calibri" w:eastAsia="Calibri" w:hAnsi="Calibri" w:cs="Calibri"/>
                <w:sz w:val="22"/>
                <w:szCs w:val="22"/>
              </w:rPr>
            </w:pPr>
          </w:p>
        </w:tc>
      </w:tr>
      <w:tr w:rsidR="004463E3" w14:paraId="29BF3931" w14:textId="77777777">
        <w:trPr>
          <w:cantSplit/>
        </w:trPr>
        <w:tc>
          <w:tcPr>
            <w:tcW w:w="492" w:type="dxa"/>
            <w:tcBorders>
              <w:top w:val="single" w:sz="4" w:space="0" w:color="000000"/>
              <w:left w:val="single" w:sz="4" w:space="0" w:color="000000"/>
              <w:bottom w:val="single" w:sz="4" w:space="0" w:color="000000"/>
              <w:right w:val="single" w:sz="4" w:space="0" w:color="000000"/>
            </w:tcBorders>
          </w:tcPr>
          <w:p w14:paraId="6CB57853"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08D5FEC4" w14:textId="77777777" w:rsidR="004463E3" w:rsidRDefault="004463E3">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149B6D5D" w14:textId="77777777" w:rsidR="004463E3" w:rsidRDefault="004463E3">
            <w:pPr>
              <w:spacing w:after="120"/>
              <w:rPr>
                <w:rFonts w:ascii="Calibri" w:eastAsia="Calibri" w:hAnsi="Calibri" w:cs="Calibri"/>
                <w:sz w:val="22"/>
                <w:szCs w:val="22"/>
              </w:rPr>
            </w:pPr>
          </w:p>
        </w:tc>
      </w:tr>
      <w:tr w:rsidR="004463E3" w14:paraId="08D0F846" w14:textId="77777777">
        <w:trPr>
          <w:cantSplit/>
        </w:trPr>
        <w:tc>
          <w:tcPr>
            <w:tcW w:w="492" w:type="dxa"/>
            <w:tcBorders>
              <w:top w:val="single" w:sz="4" w:space="0" w:color="000000"/>
              <w:left w:val="single" w:sz="4" w:space="0" w:color="000000"/>
              <w:bottom w:val="single" w:sz="4" w:space="0" w:color="000000"/>
              <w:right w:val="single" w:sz="4" w:space="0" w:color="000000"/>
            </w:tcBorders>
          </w:tcPr>
          <w:p w14:paraId="2801CD51"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682E5EF6" w14:textId="77777777" w:rsidR="004463E3" w:rsidRDefault="004463E3">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55FDE898" w14:textId="77777777" w:rsidR="004463E3" w:rsidRDefault="004463E3">
            <w:pPr>
              <w:spacing w:after="120"/>
              <w:rPr>
                <w:rFonts w:ascii="Calibri" w:eastAsia="Calibri" w:hAnsi="Calibri" w:cs="Calibri"/>
                <w:sz w:val="22"/>
                <w:szCs w:val="22"/>
              </w:rPr>
            </w:pPr>
          </w:p>
        </w:tc>
      </w:tr>
      <w:tr w:rsidR="004463E3" w14:paraId="339264DA" w14:textId="77777777">
        <w:trPr>
          <w:cantSplit/>
        </w:trPr>
        <w:tc>
          <w:tcPr>
            <w:tcW w:w="492" w:type="dxa"/>
            <w:tcBorders>
              <w:top w:val="single" w:sz="4" w:space="0" w:color="000000"/>
              <w:left w:val="single" w:sz="4" w:space="0" w:color="000000"/>
              <w:bottom w:val="single" w:sz="4" w:space="0" w:color="000000"/>
              <w:right w:val="single" w:sz="4" w:space="0" w:color="000000"/>
            </w:tcBorders>
          </w:tcPr>
          <w:p w14:paraId="53D13BDE"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1CF29475" w14:textId="77777777" w:rsidR="004463E3" w:rsidRDefault="004463E3">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21361A0F" w14:textId="77777777" w:rsidR="004463E3" w:rsidRDefault="004463E3">
            <w:pPr>
              <w:spacing w:after="120"/>
              <w:rPr>
                <w:rFonts w:ascii="Calibri" w:eastAsia="Calibri" w:hAnsi="Calibri" w:cs="Calibri"/>
                <w:sz w:val="22"/>
                <w:szCs w:val="22"/>
              </w:rPr>
            </w:pPr>
          </w:p>
        </w:tc>
      </w:tr>
    </w:tbl>
    <w:p w14:paraId="1233C9E7" w14:textId="77777777" w:rsidR="004463E3" w:rsidRDefault="004463E3">
      <w:pPr>
        <w:rPr>
          <w:rFonts w:ascii="Calibri" w:eastAsia="Calibri" w:hAnsi="Calibri" w:cs="Calibri"/>
          <w:i/>
          <w:sz w:val="22"/>
          <w:szCs w:val="22"/>
        </w:rPr>
      </w:pPr>
    </w:p>
    <w:p w14:paraId="67D55A10" w14:textId="77777777" w:rsidR="004463E3" w:rsidRDefault="004463E3">
      <w:pPr>
        <w:spacing w:after="0"/>
        <w:jc w:val="left"/>
        <w:rPr>
          <w:rFonts w:ascii="Calibri" w:eastAsia="Calibri" w:hAnsi="Calibri" w:cs="Calibri"/>
          <w:b/>
          <w:sz w:val="22"/>
          <w:szCs w:val="22"/>
        </w:rPr>
      </w:pPr>
    </w:p>
    <w:p w14:paraId="323AAC00" w14:textId="77777777" w:rsidR="00F64822" w:rsidRDefault="00FA3746">
      <w:pPr>
        <w:spacing w:after="0"/>
        <w:jc w:val="left"/>
      </w:pPr>
      <w:r>
        <w:br w:type="page"/>
      </w:r>
    </w:p>
    <w:p w14:paraId="2AFD5FC9" w14:textId="592F76AC" w:rsidR="00F64822" w:rsidRDefault="00F64822" w:rsidP="00F64822">
      <w:pPr>
        <w:spacing w:after="0"/>
        <w:jc w:val="left"/>
        <w:rPr>
          <w:rFonts w:ascii="Calibri" w:eastAsia="Calibri" w:hAnsi="Calibri" w:cs="Calibri"/>
          <w:b/>
          <w:sz w:val="22"/>
          <w:szCs w:val="22"/>
        </w:rPr>
      </w:pPr>
      <w:r>
        <w:rPr>
          <w:rFonts w:ascii="Calibri" w:hAnsi="Calibri"/>
          <w:b/>
          <w:sz w:val="22"/>
        </w:rPr>
        <w:lastRenderedPageBreak/>
        <w:t>Anexo I. Cuestionario de microevaluación</w:t>
      </w:r>
    </w:p>
    <w:p w14:paraId="55505CB0" w14:textId="77777777" w:rsidR="00F64822" w:rsidRDefault="00F64822" w:rsidP="00F64822">
      <w:pPr>
        <w:rPr>
          <w:rFonts w:ascii="Calibri" w:eastAsia="Calibri" w:hAnsi="Calibri" w:cs="Calibri"/>
          <w:b/>
          <w:sz w:val="22"/>
          <w:szCs w:val="22"/>
        </w:rPr>
      </w:pPr>
    </w:p>
    <w:p w14:paraId="0700AE66" w14:textId="2501CC3C" w:rsidR="00F64822" w:rsidRDefault="00F64822" w:rsidP="00F64822">
      <w:pPr>
        <w:rPr>
          <w:rFonts w:ascii="Calibri" w:eastAsia="Calibri" w:hAnsi="Calibri" w:cs="Calibri"/>
          <w:sz w:val="22"/>
          <w:szCs w:val="22"/>
        </w:rPr>
      </w:pPr>
      <w:r>
        <w:rPr>
          <w:rFonts w:ascii="Calibri" w:hAnsi="Calibri"/>
          <w:sz w:val="22"/>
        </w:rPr>
        <w:t>Incluya aquí el cuestionario completado.</w:t>
      </w:r>
    </w:p>
    <w:p w14:paraId="69382C03" w14:textId="77777777" w:rsidR="00F64822" w:rsidRDefault="00F64822">
      <w:pPr>
        <w:spacing w:after="0"/>
        <w:jc w:val="left"/>
        <w:rPr>
          <w:rFonts w:ascii="Calibri" w:eastAsia="Calibri" w:hAnsi="Calibri" w:cs="Calibri"/>
          <w:b/>
          <w:sz w:val="22"/>
          <w:szCs w:val="22"/>
        </w:rPr>
      </w:pPr>
    </w:p>
    <w:p w14:paraId="4E938434" w14:textId="77777777" w:rsidR="00F64822" w:rsidRDefault="00F64822">
      <w:pPr>
        <w:rPr>
          <w:rFonts w:ascii="Calibri" w:eastAsia="Calibri" w:hAnsi="Calibri" w:cs="Calibri"/>
          <w:b/>
          <w:sz w:val="22"/>
          <w:szCs w:val="22"/>
        </w:rPr>
      </w:pPr>
      <w:r>
        <w:br w:type="page"/>
      </w:r>
    </w:p>
    <w:p w14:paraId="7EED0C06" w14:textId="04E476BA" w:rsidR="004463E3" w:rsidRDefault="00FA3746">
      <w:pPr>
        <w:spacing w:after="0"/>
        <w:jc w:val="left"/>
        <w:rPr>
          <w:rFonts w:ascii="Calibri" w:eastAsia="Calibri" w:hAnsi="Calibri" w:cs="Calibri"/>
          <w:b/>
          <w:sz w:val="22"/>
          <w:szCs w:val="22"/>
        </w:rPr>
      </w:pPr>
      <w:r>
        <w:rPr>
          <w:rFonts w:ascii="Calibri" w:hAnsi="Calibri"/>
          <w:b/>
          <w:sz w:val="22"/>
        </w:rPr>
        <w:lastRenderedPageBreak/>
        <w:t xml:space="preserve">Anexo II. Información sobre el </w:t>
      </w:r>
      <w:r w:rsidR="0009158F">
        <w:rPr>
          <w:rFonts w:ascii="Calibri" w:hAnsi="Calibri"/>
          <w:b/>
          <w:sz w:val="22"/>
        </w:rPr>
        <w:t>AI</w:t>
      </w:r>
      <w:r>
        <w:rPr>
          <w:rFonts w:ascii="Calibri" w:hAnsi="Calibri"/>
          <w:b/>
          <w:sz w:val="22"/>
        </w:rPr>
        <w:t xml:space="preserve"> y el programa</w:t>
      </w:r>
    </w:p>
    <w:p w14:paraId="66F337D1" w14:textId="77777777" w:rsidR="004463E3" w:rsidRDefault="004463E3">
      <w:pPr>
        <w:pBdr>
          <w:top w:val="nil"/>
          <w:left w:val="nil"/>
          <w:bottom w:val="nil"/>
          <w:right w:val="nil"/>
          <w:between w:val="nil"/>
        </w:pBdr>
        <w:spacing w:after="200"/>
        <w:rPr>
          <w:rFonts w:ascii="Calibri" w:eastAsia="Calibri" w:hAnsi="Calibri" w:cs="Calibri"/>
          <w:sz w:val="22"/>
          <w:szCs w:val="22"/>
        </w:rPr>
      </w:pPr>
    </w:p>
    <w:tbl>
      <w:tblPr>
        <w:tblStyle w:val="a5"/>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4"/>
        <w:gridCol w:w="4396"/>
      </w:tblGrid>
      <w:tr w:rsidR="004463E3" w14:paraId="3F14BEB5" w14:textId="77777777">
        <w:tc>
          <w:tcPr>
            <w:tcW w:w="4594" w:type="dxa"/>
          </w:tcPr>
          <w:p w14:paraId="1BB12DA9" w14:textId="77777777" w:rsidR="004463E3" w:rsidRDefault="00FA3746">
            <w:pPr>
              <w:pBdr>
                <w:top w:val="nil"/>
                <w:left w:val="nil"/>
                <w:bottom w:val="nil"/>
                <w:right w:val="nil"/>
                <w:between w:val="nil"/>
              </w:pBdr>
              <w:spacing w:after="100"/>
              <w:jc w:val="left"/>
              <w:rPr>
                <w:rFonts w:ascii="Calibri" w:eastAsia="Calibri" w:hAnsi="Calibri" w:cs="Calibri"/>
                <w:b/>
                <w:sz w:val="22"/>
                <w:szCs w:val="22"/>
              </w:rPr>
            </w:pPr>
            <w:r>
              <w:rPr>
                <w:rFonts w:ascii="Calibri" w:hAnsi="Calibri"/>
                <w:b/>
                <w:sz w:val="22"/>
              </w:rPr>
              <w:t>Nombre del asociado en la implementación:</w:t>
            </w:r>
          </w:p>
        </w:tc>
        <w:tc>
          <w:tcPr>
            <w:tcW w:w="4396" w:type="dxa"/>
          </w:tcPr>
          <w:p w14:paraId="773172F9"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29133DBE" w14:textId="77777777">
        <w:tc>
          <w:tcPr>
            <w:tcW w:w="4594" w:type="dxa"/>
          </w:tcPr>
          <w:p w14:paraId="19E4F029" w14:textId="0C07F749" w:rsidR="004463E3" w:rsidRDefault="00FA3746">
            <w:pPr>
              <w:pBdr>
                <w:top w:val="nil"/>
                <w:left w:val="nil"/>
                <w:bottom w:val="nil"/>
                <w:right w:val="nil"/>
                <w:between w:val="nil"/>
              </w:pBdr>
              <w:spacing w:after="100"/>
              <w:jc w:val="left"/>
              <w:rPr>
                <w:rFonts w:ascii="Calibri" w:eastAsia="Calibri" w:hAnsi="Calibri" w:cs="Calibri"/>
                <w:b/>
                <w:sz w:val="22"/>
                <w:szCs w:val="22"/>
              </w:rPr>
            </w:pPr>
            <w:r>
              <w:rPr>
                <w:rFonts w:ascii="Calibri" w:hAnsi="Calibri"/>
                <w:b/>
                <w:sz w:val="22"/>
              </w:rPr>
              <w:t xml:space="preserve">Código o ID del asociado en la implementación en los registros de UNICEF, PNUD, </w:t>
            </w:r>
            <w:r w:rsidR="00A15A67">
              <w:rPr>
                <w:rFonts w:ascii="Calibri" w:hAnsi="Calibri"/>
                <w:b/>
                <w:sz w:val="22"/>
              </w:rPr>
              <w:t>UNFPA</w:t>
            </w:r>
            <w:r>
              <w:rPr>
                <w:rFonts w:ascii="Calibri" w:hAnsi="Calibri"/>
                <w:b/>
                <w:sz w:val="22"/>
              </w:rPr>
              <w:t xml:space="preserve"> (según corresponda)</w:t>
            </w:r>
          </w:p>
        </w:tc>
        <w:tc>
          <w:tcPr>
            <w:tcW w:w="4396" w:type="dxa"/>
          </w:tcPr>
          <w:p w14:paraId="7EDE1687"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7F5CC7E2" w14:textId="77777777">
        <w:tc>
          <w:tcPr>
            <w:tcW w:w="4594" w:type="dxa"/>
          </w:tcPr>
          <w:p w14:paraId="62346FDF" w14:textId="77777777" w:rsidR="004463E3" w:rsidRDefault="00FA3746">
            <w:pPr>
              <w:pBdr>
                <w:top w:val="nil"/>
                <w:left w:val="nil"/>
                <w:bottom w:val="nil"/>
                <w:right w:val="nil"/>
                <w:between w:val="nil"/>
              </w:pBdr>
              <w:spacing w:after="100"/>
              <w:jc w:val="left"/>
              <w:rPr>
                <w:rFonts w:ascii="Calibri" w:eastAsia="Calibri" w:hAnsi="Calibri" w:cs="Calibri"/>
                <w:b/>
                <w:sz w:val="22"/>
                <w:szCs w:val="22"/>
              </w:rPr>
            </w:pPr>
            <w:r>
              <w:rPr>
                <w:rFonts w:ascii="Calibri" w:hAnsi="Calibri"/>
                <w:b/>
                <w:sz w:val="22"/>
              </w:rPr>
              <w:t>Datos de contacto del asociado en la implementación (nombre, dirección de correo electrónico y número de teléfono del contacto):</w:t>
            </w:r>
          </w:p>
        </w:tc>
        <w:tc>
          <w:tcPr>
            <w:tcW w:w="4396" w:type="dxa"/>
          </w:tcPr>
          <w:p w14:paraId="10B4B3A7"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60351B92" w14:textId="77777777">
        <w:tc>
          <w:tcPr>
            <w:tcW w:w="4594" w:type="dxa"/>
          </w:tcPr>
          <w:p w14:paraId="256D2E7A" w14:textId="0D44C116" w:rsidR="004463E3" w:rsidRDefault="00FA3746">
            <w:pPr>
              <w:pBdr>
                <w:top w:val="nil"/>
                <w:left w:val="nil"/>
                <w:bottom w:val="nil"/>
                <w:right w:val="nil"/>
                <w:between w:val="nil"/>
              </w:pBdr>
              <w:spacing w:after="100"/>
              <w:jc w:val="left"/>
              <w:rPr>
                <w:rFonts w:ascii="Calibri" w:eastAsia="Calibri" w:hAnsi="Calibri" w:cs="Calibri"/>
                <w:b/>
                <w:sz w:val="22"/>
                <w:szCs w:val="22"/>
              </w:rPr>
            </w:pPr>
            <w:r>
              <w:rPr>
                <w:rFonts w:ascii="Calibri" w:hAnsi="Calibri"/>
                <w:b/>
                <w:sz w:val="22"/>
              </w:rPr>
              <w:t>Principales programas ejecutados con los organismos de las Naciones Unidas:</w:t>
            </w:r>
          </w:p>
        </w:tc>
        <w:tc>
          <w:tcPr>
            <w:tcW w:w="4396" w:type="dxa"/>
          </w:tcPr>
          <w:p w14:paraId="689CBE15"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125482C3" w14:textId="77777777">
        <w:tc>
          <w:tcPr>
            <w:tcW w:w="4594" w:type="dxa"/>
          </w:tcPr>
          <w:p w14:paraId="706F981D" w14:textId="51BE3C8B" w:rsidR="004463E3" w:rsidRDefault="00FA3746">
            <w:pPr>
              <w:pBdr>
                <w:top w:val="nil"/>
                <w:left w:val="nil"/>
                <w:bottom w:val="nil"/>
                <w:right w:val="nil"/>
                <w:between w:val="nil"/>
              </w:pBdr>
              <w:spacing w:after="100"/>
              <w:jc w:val="left"/>
              <w:rPr>
                <w:rFonts w:ascii="Calibri" w:eastAsia="Calibri" w:hAnsi="Calibri" w:cs="Calibri"/>
                <w:b/>
                <w:sz w:val="22"/>
                <w:szCs w:val="22"/>
              </w:rPr>
            </w:pPr>
            <w:r>
              <w:rPr>
                <w:rFonts w:ascii="Calibri" w:hAnsi="Calibri"/>
                <w:b/>
                <w:sz w:val="22"/>
              </w:rPr>
              <w:t xml:space="preserve">Funcionario clave encargado de los programas </w:t>
            </w:r>
            <w:r w:rsidR="001E6ADC">
              <w:rPr>
                <w:rFonts w:ascii="Calibri" w:hAnsi="Calibri"/>
                <w:b/>
                <w:sz w:val="22"/>
              </w:rPr>
              <w:t xml:space="preserve">del </w:t>
            </w:r>
            <w:r>
              <w:rPr>
                <w:rFonts w:ascii="Calibri" w:hAnsi="Calibri"/>
                <w:b/>
                <w:sz w:val="22"/>
              </w:rPr>
              <w:t>organismo</w:t>
            </w:r>
            <w:r w:rsidR="001E6ADC">
              <w:rPr>
                <w:rFonts w:ascii="Calibri" w:hAnsi="Calibri"/>
                <w:b/>
                <w:sz w:val="22"/>
              </w:rPr>
              <w:t>/</w:t>
            </w:r>
            <w:r>
              <w:rPr>
                <w:rFonts w:ascii="Calibri" w:hAnsi="Calibri"/>
                <w:b/>
                <w:sz w:val="22"/>
              </w:rPr>
              <w:t>s de las Naciones Unidas:</w:t>
            </w:r>
          </w:p>
        </w:tc>
        <w:tc>
          <w:tcPr>
            <w:tcW w:w="4396" w:type="dxa"/>
          </w:tcPr>
          <w:p w14:paraId="042B75D8"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71B37E87" w14:textId="77777777">
        <w:tc>
          <w:tcPr>
            <w:tcW w:w="4594" w:type="dxa"/>
          </w:tcPr>
          <w:p w14:paraId="4F293B85" w14:textId="3651B762" w:rsidR="004463E3" w:rsidRDefault="00FA3746">
            <w:pPr>
              <w:pBdr>
                <w:top w:val="nil"/>
                <w:left w:val="nil"/>
                <w:bottom w:val="nil"/>
                <w:right w:val="nil"/>
                <w:between w:val="nil"/>
              </w:pBdr>
              <w:spacing w:after="100"/>
              <w:jc w:val="left"/>
              <w:rPr>
                <w:rFonts w:ascii="Calibri" w:eastAsia="Calibri" w:hAnsi="Calibri" w:cs="Calibri"/>
                <w:b/>
                <w:sz w:val="22"/>
                <w:szCs w:val="22"/>
              </w:rPr>
            </w:pPr>
            <w:r>
              <w:rPr>
                <w:rFonts w:ascii="Calibri" w:hAnsi="Calibri"/>
                <w:b/>
                <w:sz w:val="22"/>
              </w:rPr>
              <w:t>L</w:t>
            </w:r>
            <w:r w:rsidR="00B23742">
              <w:rPr>
                <w:rFonts w:ascii="Calibri" w:hAnsi="Calibri"/>
                <w:b/>
                <w:sz w:val="22"/>
              </w:rPr>
              <w:t>ocalización</w:t>
            </w:r>
            <w:r>
              <w:rPr>
                <w:rFonts w:ascii="Calibri" w:hAnsi="Calibri"/>
                <w:b/>
                <w:sz w:val="22"/>
              </w:rPr>
              <w:t xml:space="preserve"> del programa:</w:t>
            </w:r>
          </w:p>
        </w:tc>
        <w:tc>
          <w:tcPr>
            <w:tcW w:w="4396" w:type="dxa"/>
          </w:tcPr>
          <w:p w14:paraId="7BDD3E7F"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03B4C064" w14:textId="77777777">
        <w:tc>
          <w:tcPr>
            <w:tcW w:w="4594" w:type="dxa"/>
          </w:tcPr>
          <w:p w14:paraId="0E09EC92" w14:textId="77777777" w:rsidR="004463E3" w:rsidRDefault="00FA3746">
            <w:pPr>
              <w:pBdr>
                <w:top w:val="nil"/>
                <w:left w:val="nil"/>
                <w:bottom w:val="nil"/>
                <w:right w:val="nil"/>
                <w:between w:val="nil"/>
              </w:pBdr>
              <w:spacing w:after="100"/>
              <w:jc w:val="left"/>
              <w:rPr>
                <w:rFonts w:ascii="Calibri" w:eastAsia="Calibri" w:hAnsi="Calibri" w:cs="Calibri"/>
                <w:b/>
                <w:sz w:val="22"/>
                <w:szCs w:val="22"/>
              </w:rPr>
            </w:pPr>
            <w:r>
              <w:rPr>
                <w:rFonts w:ascii="Calibri" w:hAnsi="Calibri"/>
                <w:b/>
                <w:sz w:val="22"/>
              </w:rPr>
              <w:t>Ubicación de los registros relacionados con los programas de organismos de las Naciones Unidas:</w:t>
            </w:r>
          </w:p>
        </w:tc>
        <w:tc>
          <w:tcPr>
            <w:tcW w:w="4396" w:type="dxa"/>
          </w:tcPr>
          <w:p w14:paraId="2DC54354"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05BC1586" w14:textId="77777777">
        <w:tc>
          <w:tcPr>
            <w:tcW w:w="4594" w:type="dxa"/>
          </w:tcPr>
          <w:p w14:paraId="48456BC2" w14:textId="35B1E7EE" w:rsidR="004463E3" w:rsidRDefault="00F50EC8">
            <w:pPr>
              <w:pBdr>
                <w:top w:val="nil"/>
                <w:left w:val="nil"/>
                <w:bottom w:val="nil"/>
                <w:right w:val="nil"/>
                <w:between w:val="nil"/>
              </w:pBdr>
              <w:spacing w:after="100"/>
              <w:jc w:val="left"/>
              <w:rPr>
                <w:rFonts w:ascii="Calibri" w:eastAsia="Calibri" w:hAnsi="Calibri" w:cs="Calibri"/>
                <w:b/>
                <w:sz w:val="22"/>
                <w:szCs w:val="22"/>
              </w:rPr>
            </w:pPr>
            <w:r>
              <w:rPr>
                <w:rFonts w:ascii="Calibri" w:hAnsi="Calibri"/>
                <w:b/>
                <w:sz w:val="22"/>
              </w:rPr>
              <w:t xml:space="preserve">Moneda </w:t>
            </w:r>
            <w:r w:rsidR="00FA3746">
              <w:rPr>
                <w:rFonts w:ascii="Calibri" w:hAnsi="Calibri"/>
                <w:b/>
                <w:sz w:val="22"/>
              </w:rPr>
              <w:t xml:space="preserve">de los registros </w:t>
            </w:r>
            <w:r>
              <w:rPr>
                <w:rFonts w:ascii="Calibri" w:hAnsi="Calibri"/>
                <w:b/>
                <w:sz w:val="22"/>
              </w:rPr>
              <w:t>contables</w:t>
            </w:r>
            <w:r w:rsidR="00FA3746">
              <w:rPr>
                <w:rFonts w:ascii="Calibri" w:hAnsi="Calibri"/>
                <w:b/>
                <w:sz w:val="22"/>
              </w:rPr>
              <w:t>:</w:t>
            </w:r>
          </w:p>
        </w:tc>
        <w:tc>
          <w:tcPr>
            <w:tcW w:w="4396" w:type="dxa"/>
          </w:tcPr>
          <w:p w14:paraId="2A43CA7E"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4A31A1C4" w14:textId="77777777">
        <w:tc>
          <w:tcPr>
            <w:tcW w:w="4594" w:type="dxa"/>
          </w:tcPr>
          <w:p w14:paraId="1B926FAD" w14:textId="0A257997" w:rsidR="004463E3" w:rsidRDefault="00FA3746">
            <w:pPr>
              <w:pBdr>
                <w:top w:val="nil"/>
                <w:left w:val="nil"/>
                <w:bottom w:val="nil"/>
                <w:right w:val="nil"/>
                <w:between w:val="nil"/>
              </w:pBdr>
              <w:spacing w:after="100"/>
              <w:jc w:val="left"/>
              <w:rPr>
                <w:rFonts w:ascii="Calibri" w:eastAsia="Calibri" w:hAnsi="Calibri" w:cs="Calibri"/>
                <w:b/>
                <w:sz w:val="22"/>
                <w:szCs w:val="22"/>
              </w:rPr>
            </w:pPr>
            <w:r>
              <w:rPr>
                <w:rFonts w:ascii="Calibri" w:hAnsi="Calibri"/>
                <w:b/>
                <w:sz w:val="22"/>
              </w:rPr>
              <w:t xml:space="preserve">Gastos incurridos o reportados a UNICEF, PNUD y </w:t>
            </w:r>
            <w:r w:rsidR="00A15A67">
              <w:rPr>
                <w:rFonts w:ascii="Calibri" w:hAnsi="Calibri"/>
                <w:b/>
                <w:sz w:val="22"/>
              </w:rPr>
              <w:t>UNFPA</w:t>
            </w:r>
            <w:r>
              <w:rPr>
                <w:rFonts w:ascii="Calibri" w:hAnsi="Calibri"/>
                <w:b/>
                <w:sz w:val="22"/>
              </w:rPr>
              <w:t xml:space="preserve"> (según corresponda) durante el periodo de informe financiero más reciente (en dólares estadounidenses);</w:t>
            </w:r>
          </w:p>
        </w:tc>
        <w:tc>
          <w:tcPr>
            <w:tcW w:w="4396" w:type="dxa"/>
          </w:tcPr>
          <w:p w14:paraId="5BD309F3"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25116C0C" w14:textId="77777777">
        <w:tc>
          <w:tcPr>
            <w:tcW w:w="4594" w:type="dxa"/>
          </w:tcPr>
          <w:p w14:paraId="6D17CB05" w14:textId="10D5C189" w:rsidR="004463E3" w:rsidRDefault="00FA3746">
            <w:pPr>
              <w:pBdr>
                <w:top w:val="nil"/>
                <w:left w:val="nil"/>
                <w:bottom w:val="nil"/>
                <w:right w:val="nil"/>
                <w:between w:val="nil"/>
              </w:pBdr>
              <w:spacing w:after="100"/>
              <w:jc w:val="left"/>
              <w:rPr>
                <w:rFonts w:ascii="Calibri" w:eastAsia="Calibri" w:hAnsi="Calibri" w:cs="Calibri"/>
                <w:b/>
                <w:sz w:val="22"/>
                <w:szCs w:val="22"/>
              </w:rPr>
            </w:pPr>
            <w:r>
              <w:rPr>
                <w:rFonts w:ascii="Calibri" w:hAnsi="Calibri"/>
                <w:b/>
                <w:sz w:val="22"/>
              </w:rPr>
              <w:t>Modalidades de transferencia de efectivo utilizadas por los organismos de las Naciones Unidas</w:t>
            </w:r>
            <w:r w:rsidR="00A61118">
              <w:rPr>
                <w:rFonts w:ascii="Calibri" w:hAnsi="Calibri"/>
                <w:b/>
                <w:sz w:val="22"/>
              </w:rPr>
              <w:t xml:space="preserve"> con el </w:t>
            </w:r>
            <w:r w:rsidR="0009158F">
              <w:rPr>
                <w:rFonts w:ascii="Calibri" w:hAnsi="Calibri"/>
                <w:b/>
                <w:sz w:val="22"/>
              </w:rPr>
              <w:t>AI</w:t>
            </w:r>
          </w:p>
        </w:tc>
        <w:tc>
          <w:tcPr>
            <w:tcW w:w="4396" w:type="dxa"/>
          </w:tcPr>
          <w:p w14:paraId="44D47175"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02EB5F67" w14:textId="77777777">
        <w:tc>
          <w:tcPr>
            <w:tcW w:w="4594" w:type="dxa"/>
          </w:tcPr>
          <w:p w14:paraId="286ADA55" w14:textId="77777777" w:rsidR="004463E3" w:rsidRDefault="00FA3746">
            <w:pPr>
              <w:pBdr>
                <w:top w:val="nil"/>
                <w:left w:val="nil"/>
                <w:bottom w:val="nil"/>
                <w:right w:val="nil"/>
                <w:between w:val="nil"/>
              </w:pBdr>
              <w:spacing w:after="100"/>
              <w:jc w:val="left"/>
              <w:rPr>
                <w:rFonts w:ascii="Calibri" w:eastAsia="Calibri" w:hAnsi="Calibri" w:cs="Calibri"/>
                <w:b/>
                <w:sz w:val="22"/>
                <w:szCs w:val="22"/>
              </w:rPr>
            </w:pPr>
            <w:r>
              <w:rPr>
                <w:rFonts w:ascii="Calibri" w:hAnsi="Calibri"/>
                <w:b/>
                <w:sz w:val="22"/>
              </w:rPr>
              <w:t>Fecha prevista de inicio de la microevaluación:</w:t>
            </w:r>
          </w:p>
        </w:tc>
        <w:tc>
          <w:tcPr>
            <w:tcW w:w="4396" w:type="dxa"/>
          </w:tcPr>
          <w:p w14:paraId="2646BDC8"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4625780C" w14:textId="77777777">
        <w:tc>
          <w:tcPr>
            <w:tcW w:w="4594" w:type="dxa"/>
          </w:tcPr>
          <w:p w14:paraId="1AB7994F" w14:textId="5F660A2B" w:rsidR="004463E3" w:rsidRDefault="00FA3746">
            <w:pPr>
              <w:pBdr>
                <w:top w:val="nil"/>
                <w:left w:val="nil"/>
                <w:bottom w:val="nil"/>
                <w:right w:val="nil"/>
                <w:between w:val="nil"/>
              </w:pBdr>
              <w:spacing w:after="100"/>
              <w:jc w:val="left"/>
              <w:rPr>
                <w:rFonts w:ascii="Calibri" w:eastAsia="Calibri" w:hAnsi="Calibri" w:cs="Calibri"/>
                <w:b/>
                <w:sz w:val="22"/>
                <w:szCs w:val="22"/>
              </w:rPr>
            </w:pPr>
            <w:r>
              <w:rPr>
                <w:rFonts w:ascii="Calibri" w:hAnsi="Calibri"/>
                <w:b/>
                <w:sz w:val="22"/>
              </w:rPr>
              <w:t xml:space="preserve">Cantidad de días que se dedicarán a la visita al </w:t>
            </w:r>
            <w:r w:rsidR="0009158F">
              <w:rPr>
                <w:rFonts w:ascii="Calibri" w:hAnsi="Calibri"/>
                <w:b/>
                <w:sz w:val="22"/>
              </w:rPr>
              <w:t>AI</w:t>
            </w:r>
            <w:r>
              <w:rPr>
                <w:rFonts w:ascii="Calibri" w:hAnsi="Calibri"/>
                <w:b/>
                <w:sz w:val="22"/>
              </w:rPr>
              <w:t>:</w:t>
            </w:r>
          </w:p>
        </w:tc>
        <w:tc>
          <w:tcPr>
            <w:tcW w:w="4396" w:type="dxa"/>
          </w:tcPr>
          <w:p w14:paraId="10812998"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14:paraId="4F42FBFA" w14:textId="77777777">
        <w:tc>
          <w:tcPr>
            <w:tcW w:w="4594" w:type="dxa"/>
          </w:tcPr>
          <w:p w14:paraId="267B374F" w14:textId="2B19DD2E" w:rsidR="004463E3" w:rsidRDefault="00A61118">
            <w:pPr>
              <w:pBdr>
                <w:top w:val="nil"/>
                <w:left w:val="nil"/>
                <w:bottom w:val="nil"/>
                <w:right w:val="nil"/>
                <w:between w:val="nil"/>
              </w:pBdr>
              <w:spacing w:after="100"/>
              <w:jc w:val="left"/>
              <w:rPr>
                <w:rFonts w:ascii="Calibri" w:eastAsia="Calibri" w:hAnsi="Calibri" w:cs="Calibri"/>
                <w:b/>
                <w:sz w:val="22"/>
                <w:szCs w:val="22"/>
              </w:rPr>
            </w:pPr>
            <w:r>
              <w:rPr>
                <w:rFonts w:ascii="Calibri" w:hAnsi="Calibri"/>
                <w:b/>
                <w:sz w:val="22"/>
              </w:rPr>
              <w:t xml:space="preserve">Cualquier </w:t>
            </w:r>
            <w:r w:rsidR="001B45DD">
              <w:rPr>
                <w:rFonts w:ascii="Calibri" w:hAnsi="Calibri"/>
                <w:b/>
                <w:sz w:val="22"/>
              </w:rPr>
              <w:t>solicitud especial a considerar</w:t>
            </w:r>
            <w:r w:rsidR="00FA3746">
              <w:rPr>
                <w:rFonts w:ascii="Calibri" w:hAnsi="Calibri"/>
                <w:b/>
                <w:sz w:val="22"/>
              </w:rPr>
              <w:t xml:space="preserve"> durante la microevaluación:</w:t>
            </w:r>
          </w:p>
        </w:tc>
        <w:tc>
          <w:tcPr>
            <w:tcW w:w="4396" w:type="dxa"/>
          </w:tcPr>
          <w:p w14:paraId="60058818"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bl>
    <w:p w14:paraId="57C977F1" w14:textId="77777777" w:rsidR="004463E3" w:rsidRDefault="00FA3746">
      <w:pPr>
        <w:spacing w:after="0"/>
        <w:jc w:val="left"/>
        <w:rPr>
          <w:rFonts w:ascii="Calibri" w:eastAsia="Calibri" w:hAnsi="Calibri" w:cs="Calibri"/>
          <w:b/>
          <w:sz w:val="22"/>
          <w:szCs w:val="22"/>
        </w:rPr>
      </w:pPr>
      <w:r>
        <w:br w:type="page"/>
      </w:r>
    </w:p>
    <w:p w14:paraId="670B3563" w14:textId="2C5BD726" w:rsidR="004463E3" w:rsidRDefault="00FA3746">
      <w:pPr>
        <w:spacing w:after="0"/>
        <w:jc w:val="left"/>
        <w:rPr>
          <w:rFonts w:ascii="Calibri" w:eastAsia="Calibri" w:hAnsi="Calibri" w:cs="Calibri"/>
          <w:b/>
          <w:sz w:val="22"/>
          <w:szCs w:val="22"/>
        </w:rPr>
      </w:pPr>
      <w:bookmarkStart w:id="4" w:name="_heading=h.1fob9te"/>
      <w:bookmarkEnd w:id="4"/>
      <w:r>
        <w:rPr>
          <w:rFonts w:ascii="Calibri" w:hAnsi="Calibri"/>
          <w:b/>
          <w:sz w:val="22"/>
        </w:rPr>
        <w:lastRenderedPageBreak/>
        <w:t>Anexo III. Organigrama del asociado en la implementación</w:t>
      </w:r>
    </w:p>
    <w:p w14:paraId="340BF2D4" w14:textId="77777777" w:rsidR="004463E3" w:rsidRDefault="00FA3746">
      <w:pPr>
        <w:spacing w:after="0"/>
        <w:jc w:val="left"/>
        <w:rPr>
          <w:rFonts w:ascii="Calibri" w:eastAsia="Calibri" w:hAnsi="Calibri" w:cs="Calibri"/>
          <w:sz w:val="22"/>
          <w:szCs w:val="22"/>
        </w:rPr>
      </w:pPr>
      <w:r>
        <w:br w:type="page"/>
      </w:r>
    </w:p>
    <w:p w14:paraId="496F7D04" w14:textId="21DB7B3D" w:rsidR="004463E3" w:rsidRDefault="00FA3746">
      <w:pPr>
        <w:rPr>
          <w:rFonts w:ascii="Calibri" w:eastAsia="Calibri" w:hAnsi="Calibri" w:cs="Calibri"/>
          <w:b/>
          <w:i/>
          <w:sz w:val="22"/>
          <w:szCs w:val="22"/>
        </w:rPr>
      </w:pPr>
      <w:r>
        <w:rPr>
          <w:rFonts w:ascii="Calibri" w:hAnsi="Calibri"/>
          <w:b/>
          <w:sz w:val="22"/>
        </w:rPr>
        <w:lastRenderedPageBreak/>
        <w:t>Anexo IV. Lista de personas entrevistadas</w:t>
      </w:r>
    </w:p>
    <w:tbl>
      <w:tblPr>
        <w:tblStyle w:val="a6"/>
        <w:tblW w:w="899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1"/>
        <w:gridCol w:w="3039"/>
        <w:gridCol w:w="2985"/>
      </w:tblGrid>
      <w:tr w:rsidR="004463E3" w14:paraId="6E0E3A30" w14:textId="77777777">
        <w:tc>
          <w:tcPr>
            <w:tcW w:w="2971" w:type="dxa"/>
            <w:tcBorders>
              <w:top w:val="single" w:sz="4" w:space="0" w:color="000000"/>
              <w:left w:val="single" w:sz="4" w:space="0" w:color="000000"/>
              <w:bottom w:val="single" w:sz="4" w:space="0" w:color="000000"/>
              <w:right w:val="single" w:sz="4" w:space="0" w:color="000000"/>
            </w:tcBorders>
          </w:tcPr>
          <w:p w14:paraId="551BDFAA" w14:textId="77777777" w:rsidR="004463E3" w:rsidRDefault="00FA3746">
            <w:pPr>
              <w:spacing w:after="0"/>
              <w:rPr>
                <w:rFonts w:ascii="Calibri" w:eastAsia="Calibri" w:hAnsi="Calibri" w:cs="Calibri"/>
                <w:b/>
                <w:sz w:val="22"/>
                <w:szCs w:val="22"/>
              </w:rPr>
            </w:pPr>
            <w:r>
              <w:rPr>
                <w:rFonts w:ascii="Calibri" w:hAnsi="Calibri"/>
                <w:b/>
                <w:sz w:val="22"/>
              </w:rPr>
              <w:t>Nombre</w:t>
            </w:r>
          </w:p>
        </w:tc>
        <w:tc>
          <w:tcPr>
            <w:tcW w:w="3039" w:type="dxa"/>
            <w:tcBorders>
              <w:top w:val="single" w:sz="4" w:space="0" w:color="000000"/>
              <w:left w:val="single" w:sz="4" w:space="0" w:color="000000"/>
              <w:bottom w:val="single" w:sz="4" w:space="0" w:color="000000"/>
              <w:right w:val="single" w:sz="4" w:space="0" w:color="000000"/>
            </w:tcBorders>
          </w:tcPr>
          <w:p w14:paraId="2960551A" w14:textId="77777777" w:rsidR="004463E3" w:rsidRDefault="00FA3746">
            <w:pPr>
              <w:spacing w:after="0"/>
              <w:rPr>
                <w:rFonts w:ascii="Calibri" w:eastAsia="Calibri" w:hAnsi="Calibri" w:cs="Calibri"/>
                <w:b/>
                <w:sz w:val="22"/>
                <w:szCs w:val="22"/>
              </w:rPr>
            </w:pPr>
            <w:r>
              <w:rPr>
                <w:rFonts w:ascii="Calibri" w:hAnsi="Calibri"/>
                <w:b/>
                <w:sz w:val="22"/>
              </w:rPr>
              <w:t>Unidad/organización</w:t>
            </w:r>
          </w:p>
        </w:tc>
        <w:tc>
          <w:tcPr>
            <w:tcW w:w="2985" w:type="dxa"/>
            <w:tcBorders>
              <w:top w:val="single" w:sz="4" w:space="0" w:color="000000"/>
              <w:left w:val="single" w:sz="4" w:space="0" w:color="000000"/>
              <w:bottom w:val="single" w:sz="4" w:space="0" w:color="000000"/>
              <w:right w:val="single" w:sz="4" w:space="0" w:color="000000"/>
            </w:tcBorders>
          </w:tcPr>
          <w:p w14:paraId="6FAD7FD6" w14:textId="77777777" w:rsidR="004463E3" w:rsidRDefault="00FA3746">
            <w:pPr>
              <w:spacing w:after="0"/>
              <w:rPr>
                <w:rFonts w:ascii="Calibri" w:eastAsia="Calibri" w:hAnsi="Calibri" w:cs="Calibri"/>
                <w:b/>
                <w:sz w:val="22"/>
                <w:szCs w:val="22"/>
              </w:rPr>
            </w:pPr>
            <w:r>
              <w:rPr>
                <w:rFonts w:ascii="Calibri" w:hAnsi="Calibri"/>
                <w:b/>
                <w:sz w:val="22"/>
              </w:rPr>
              <w:t>Cargo</w:t>
            </w:r>
          </w:p>
        </w:tc>
      </w:tr>
      <w:tr w:rsidR="004463E3" w14:paraId="3A088431" w14:textId="77777777">
        <w:tc>
          <w:tcPr>
            <w:tcW w:w="2971" w:type="dxa"/>
            <w:tcBorders>
              <w:top w:val="single" w:sz="4" w:space="0" w:color="000000"/>
              <w:left w:val="single" w:sz="4" w:space="0" w:color="000000"/>
              <w:bottom w:val="single" w:sz="4" w:space="0" w:color="000000"/>
              <w:right w:val="single" w:sz="4" w:space="0" w:color="000000"/>
            </w:tcBorders>
          </w:tcPr>
          <w:p w14:paraId="32DB309C"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1DE49D2D"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666E8C48" w14:textId="77777777" w:rsidR="004463E3" w:rsidRDefault="004463E3">
            <w:pPr>
              <w:spacing w:after="0"/>
              <w:rPr>
                <w:rFonts w:ascii="Calibri" w:eastAsia="Calibri" w:hAnsi="Calibri" w:cs="Calibri"/>
                <w:b/>
                <w:sz w:val="22"/>
                <w:szCs w:val="22"/>
              </w:rPr>
            </w:pPr>
          </w:p>
        </w:tc>
      </w:tr>
      <w:tr w:rsidR="004463E3" w14:paraId="4756636A" w14:textId="77777777">
        <w:tc>
          <w:tcPr>
            <w:tcW w:w="2971" w:type="dxa"/>
            <w:tcBorders>
              <w:top w:val="single" w:sz="4" w:space="0" w:color="000000"/>
              <w:left w:val="single" w:sz="4" w:space="0" w:color="000000"/>
              <w:bottom w:val="single" w:sz="4" w:space="0" w:color="000000"/>
              <w:right w:val="single" w:sz="4" w:space="0" w:color="000000"/>
            </w:tcBorders>
          </w:tcPr>
          <w:p w14:paraId="73C42410"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46A878F7"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48357F03" w14:textId="77777777" w:rsidR="004463E3" w:rsidRDefault="004463E3">
            <w:pPr>
              <w:spacing w:after="0"/>
              <w:rPr>
                <w:rFonts w:ascii="Calibri" w:eastAsia="Calibri" w:hAnsi="Calibri" w:cs="Calibri"/>
                <w:b/>
                <w:sz w:val="22"/>
                <w:szCs w:val="22"/>
              </w:rPr>
            </w:pPr>
          </w:p>
        </w:tc>
      </w:tr>
      <w:tr w:rsidR="004463E3" w14:paraId="16C1F362" w14:textId="77777777">
        <w:tc>
          <w:tcPr>
            <w:tcW w:w="2971" w:type="dxa"/>
            <w:tcBorders>
              <w:top w:val="single" w:sz="4" w:space="0" w:color="000000"/>
              <w:left w:val="single" w:sz="4" w:space="0" w:color="000000"/>
              <w:bottom w:val="single" w:sz="4" w:space="0" w:color="000000"/>
              <w:right w:val="single" w:sz="4" w:space="0" w:color="000000"/>
            </w:tcBorders>
          </w:tcPr>
          <w:p w14:paraId="5830C4BB"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61F81100"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04B10964" w14:textId="77777777" w:rsidR="004463E3" w:rsidRDefault="004463E3">
            <w:pPr>
              <w:spacing w:after="0"/>
              <w:rPr>
                <w:rFonts w:ascii="Calibri" w:eastAsia="Calibri" w:hAnsi="Calibri" w:cs="Calibri"/>
                <w:b/>
                <w:sz w:val="22"/>
                <w:szCs w:val="22"/>
              </w:rPr>
            </w:pPr>
          </w:p>
        </w:tc>
      </w:tr>
      <w:tr w:rsidR="004463E3" w14:paraId="10FC10DF" w14:textId="77777777">
        <w:tc>
          <w:tcPr>
            <w:tcW w:w="2971" w:type="dxa"/>
            <w:tcBorders>
              <w:top w:val="single" w:sz="4" w:space="0" w:color="000000"/>
              <w:left w:val="single" w:sz="4" w:space="0" w:color="000000"/>
              <w:bottom w:val="single" w:sz="4" w:space="0" w:color="000000"/>
              <w:right w:val="single" w:sz="4" w:space="0" w:color="000000"/>
            </w:tcBorders>
          </w:tcPr>
          <w:p w14:paraId="29A2B6F7"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6251FCB1"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7E57FFC4" w14:textId="77777777" w:rsidR="004463E3" w:rsidRDefault="004463E3">
            <w:pPr>
              <w:spacing w:after="0"/>
              <w:rPr>
                <w:rFonts w:ascii="Calibri" w:eastAsia="Calibri" w:hAnsi="Calibri" w:cs="Calibri"/>
                <w:b/>
                <w:sz w:val="22"/>
                <w:szCs w:val="22"/>
              </w:rPr>
            </w:pPr>
          </w:p>
        </w:tc>
      </w:tr>
    </w:tbl>
    <w:p w14:paraId="30270D6E" w14:textId="29DFA1F7" w:rsidR="004463E3" w:rsidRDefault="004463E3">
      <w:pPr>
        <w:spacing w:after="0"/>
        <w:jc w:val="left"/>
        <w:rPr>
          <w:rFonts w:ascii="Calibri" w:eastAsia="Calibri" w:hAnsi="Calibri" w:cs="Calibri"/>
          <w:b/>
          <w:sz w:val="22"/>
          <w:szCs w:val="22"/>
        </w:rPr>
      </w:pPr>
    </w:p>
    <w:sectPr w:rsidR="004463E3">
      <w:footerReference w:type="default" r:id="rId15"/>
      <w:pgSz w:w="11909" w:h="16834"/>
      <w:pgMar w:top="1440" w:right="1469" w:bottom="1440" w:left="1440"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iego Iglesia" w:date="2023-04-17T15:04:00Z" w:initials="DI">
    <w:p w14:paraId="3684B70B" w14:textId="0129B896" w:rsidR="00287700" w:rsidRDefault="00703F3D">
      <w:pPr>
        <w:pStyle w:val="Textocomentario"/>
        <w:jc w:val="left"/>
      </w:pPr>
      <w:r>
        <w:rPr>
          <w:rStyle w:val="Refdecomentario"/>
        </w:rPr>
        <w:annotationRef/>
      </w:r>
      <w:r w:rsidR="00287700">
        <w:rPr>
          <w:lang w:val="es-UY"/>
        </w:rPr>
        <w:t>Traducción ajustada según propuesta de ajuste en el texto en inglés.</w:t>
      </w:r>
    </w:p>
    <w:p w14:paraId="05754A86" w14:textId="77777777" w:rsidR="00287700" w:rsidRDefault="00287700" w:rsidP="009321AA">
      <w:pPr>
        <w:pStyle w:val="Textocomentario"/>
        <w:jc w:val="left"/>
      </w:pPr>
      <w:r>
        <w:rPr>
          <w:lang w:val="es-UY"/>
        </w:rPr>
        <w:t>En caso de no ajustar, habría que indicar que la tabla incluye los máximos de cada banda y no los intervalos.</w:t>
      </w:r>
    </w:p>
  </w:comment>
  <w:comment w:id="2" w:author="Diego Iglesia" w:date="2023-04-17T15:16:00Z" w:initials="DI">
    <w:p w14:paraId="2AAE01D3" w14:textId="77777777" w:rsidR="00717600" w:rsidRDefault="00717600" w:rsidP="005944CA">
      <w:pPr>
        <w:pStyle w:val="Textocomentario"/>
        <w:jc w:val="left"/>
      </w:pPr>
      <w:r>
        <w:rPr>
          <w:rStyle w:val="Refdecomentario"/>
        </w:rPr>
        <w:annotationRef/>
      </w:r>
      <w:r>
        <w:rPr>
          <w:lang w:val="es-UY"/>
        </w:rPr>
        <w:t>La clasificación correcta para 10,00 es moderado. Se debe ajustar el criterio para que sea &gt; 10,00 (no =&gt; 10,00)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754A86" w15:done="0"/>
  <w15:commentEx w15:paraId="2AAE01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DE86" w16cex:dateUtc="2023-04-17T18:04:00Z"/>
  <w16cex:commentExtensible w16cex:durableId="27E7E14B" w16cex:dateUtc="2023-04-17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754A86" w16cid:durableId="27E7DE86"/>
  <w16cid:commentId w16cid:paraId="2AAE01D3" w16cid:durableId="27E7E1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0046" w14:textId="77777777" w:rsidR="00E60678" w:rsidRDefault="00E60678">
      <w:pPr>
        <w:spacing w:after="0"/>
      </w:pPr>
      <w:r>
        <w:separator/>
      </w:r>
    </w:p>
  </w:endnote>
  <w:endnote w:type="continuationSeparator" w:id="0">
    <w:p w14:paraId="376A983B" w14:textId="77777777" w:rsidR="00E60678" w:rsidRDefault="00E606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45 Light">
    <w:panose1 w:val="00000000000000000000"/>
    <w:charset w:val="00"/>
    <w:family w:val="roman"/>
    <w:notTrueType/>
    <w:pitch w:val="default"/>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5360" w14:textId="77777777" w:rsidR="004463E3" w:rsidRDefault="00FA3746">
    <w:pPr>
      <w:pBdr>
        <w:top w:val="nil"/>
        <w:left w:val="nil"/>
        <w:bottom w:val="nil"/>
        <w:right w:val="nil"/>
        <w:between w:val="nil"/>
      </w:pBdr>
      <w:tabs>
        <w:tab w:val="center" w:pos="4680"/>
        <w:tab w:val="right" w:pos="9360"/>
      </w:tabs>
      <w:spacing w:after="0"/>
      <w:rPr>
        <w:rFonts w:ascii="Calibri" w:eastAsia="Calibri" w:hAnsi="Calibri" w:cs="Calibri"/>
        <w:sz w:val="20"/>
        <w:szCs w:val="20"/>
      </w:rPr>
    </w:pPr>
    <w:r>
      <w:rPr>
        <w:rFonts w:ascii="Calibri" w:hAnsi="Calibri"/>
        <w:sz w:val="20"/>
      </w:rPr>
      <w:t>Emitido en diciembre de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5983D" w14:textId="77777777" w:rsidR="00E60678" w:rsidRDefault="00E60678">
      <w:pPr>
        <w:spacing w:after="0"/>
      </w:pPr>
      <w:r>
        <w:separator/>
      </w:r>
    </w:p>
  </w:footnote>
  <w:footnote w:type="continuationSeparator" w:id="0">
    <w:p w14:paraId="73BF76F8" w14:textId="77777777" w:rsidR="00E60678" w:rsidRDefault="00E60678">
      <w:pPr>
        <w:spacing w:after="0"/>
      </w:pPr>
      <w:r>
        <w:continuationSeparator/>
      </w:r>
    </w:p>
  </w:footnote>
  <w:footnote w:id="1">
    <w:p w14:paraId="4F35C2D3" w14:textId="77777777" w:rsidR="004463E3" w:rsidRDefault="00FA3746">
      <w:pPr>
        <w:pBdr>
          <w:top w:val="nil"/>
          <w:left w:val="nil"/>
          <w:bottom w:val="nil"/>
          <w:right w:val="nil"/>
          <w:between w:val="nil"/>
        </w:pBdr>
        <w:spacing w:after="0"/>
        <w:rPr>
          <w:sz w:val="20"/>
          <w:szCs w:val="20"/>
        </w:rPr>
      </w:pPr>
      <w:r>
        <w:rPr>
          <w:rStyle w:val="Refdenotaalpie"/>
        </w:rPr>
        <w:footnoteRef/>
      </w:r>
      <w:r>
        <w:rPr>
          <w:sz w:val="20"/>
        </w:rPr>
        <w:t xml:space="preserve"> </w:t>
      </w:r>
      <w:r>
        <w:rPr>
          <w:rFonts w:ascii="Calibri" w:hAnsi="Calibri"/>
          <w:color w:val="222222"/>
          <w:sz w:val="20"/>
          <w:highlight w:val="white"/>
        </w:rPr>
        <w:t>En todas las políticas y sistemas de los organismos, “moderado” y “medio” pueden utilizarse indistintamente para describir la calificación de riesgo entre bajo y significativo.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B08"/>
    <w:multiLevelType w:val="multilevel"/>
    <w:tmpl w:val="76E48DE2"/>
    <w:lvl w:ilvl="0">
      <w:start w:val="1"/>
      <w:numFmt w:val="decimal"/>
      <w:lvlText w:val="%1."/>
      <w:lvlJc w:val="left"/>
      <w:pPr>
        <w:ind w:left="720" w:hanging="360"/>
      </w:pPr>
    </w:lvl>
    <w:lvl w:ilvl="1">
      <w:start w:val="1"/>
      <w:numFmt w:val="lowerLetter"/>
      <w:pStyle w:val="MSBulletLevel2"/>
      <w:lvlText w:val="%2."/>
      <w:lvlJc w:val="left"/>
      <w:pPr>
        <w:ind w:left="1440" w:hanging="360"/>
      </w:pPr>
    </w:lvl>
    <w:lvl w:ilvl="2">
      <w:start w:val="1"/>
      <w:numFmt w:val="lowerRoman"/>
      <w:pStyle w:val="MSBullet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02774A"/>
    <w:multiLevelType w:val="multilevel"/>
    <w:tmpl w:val="25D2611E"/>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F601E6"/>
    <w:multiLevelType w:val="multilevel"/>
    <w:tmpl w:val="2D04778C"/>
    <w:lvl w:ilvl="0">
      <w:start w:val="1"/>
      <w:numFmt w:val="bullet"/>
      <w:lvlText w:val="●"/>
      <w:lvlJc w:val="left"/>
      <w:pPr>
        <w:ind w:left="360" w:hanging="360"/>
      </w:pPr>
      <w:rPr>
        <w:rFonts w:ascii="Noto Sans Symbols" w:eastAsia="Noto Sans Symbols" w:hAnsi="Noto Sans Symbols" w:cs="Noto Sans Symbols"/>
        <w:color w:val="000000"/>
        <w:u w:val="none"/>
      </w:rPr>
    </w:lvl>
    <w:lvl w:ilvl="1">
      <w:start w:val="1"/>
      <w:numFmt w:val="bullet"/>
      <w:pStyle w:val="Ttulo1"/>
      <w:lvlText w:val=""/>
      <w:lvlJc w:val="left"/>
      <w:pPr>
        <w:ind w:left="0" w:firstLine="0"/>
      </w:pPr>
    </w:lvl>
    <w:lvl w:ilvl="2">
      <w:start w:val="1"/>
      <w:numFmt w:val="bullet"/>
      <w:pStyle w:val="Ttulo3"/>
      <w:lvlText w:val=""/>
      <w:lvlJc w:val="left"/>
      <w:pPr>
        <w:ind w:left="0" w:firstLine="0"/>
      </w:pPr>
    </w:lvl>
    <w:lvl w:ilvl="3">
      <w:start w:val="1"/>
      <w:numFmt w:val="bullet"/>
      <w:pStyle w:val="Ttulo4"/>
      <w:lvlText w:val=""/>
      <w:lvlJc w:val="left"/>
      <w:pPr>
        <w:ind w:left="0" w:firstLine="0"/>
      </w:pPr>
    </w:lvl>
    <w:lvl w:ilvl="4">
      <w:start w:val="1"/>
      <w:numFmt w:val="bullet"/>
      <w:pStyle w:val="Ttulo5"/>
      <w:lvlText w:val=""/>
      <w:lvlJc w:val="left"/>
      <w:pPr>
        <w:ind w:left="0" w:firstLine="0"/>
      </w:pPr>
    </w:lvl>
    <w:lvl w:ilvl="5">
      <w:start w:val="1"/>
      <w:numFmt w:val="bullet"/>
      <w:pStyle w:val="Ttulo6"/>
      <w:lvlText w:val=""/>
      <w:lvlJc w:val="left"/>
      <w:pPr>
        <w:ind w:left="0" w:firstLine="0"/>
      </w:pPr>
    </w:lvl>
    <w:lvl w:ilvl="6">
      <w:start w:val="1"/>
      <w:numFmt w:val="bullet"/>
      <w:pStyle w:val="Ttulo7"/>
      <w:lvlText w:val=""/>
      <w:lvlJc w:val="left"/>
      <w:pPr>
        <w:ind w:left="0" w:firstLine="0"/>
      </w:pPr>
    </w:lvl>
    <w:lvl w:ilvl="7">
      <w:start w:val="1"/>
      <w:numFmt w:val="bullet"/>
      <w:pStyle w:val="Ttulo8"/>
      <w:lvlText w:val=""/>
      <w:lvlJc w:val="left"/>
      <w:pPr>
        <w:ind w:left="0" w:firstLine="0"/>
      </w:pPr>
    </w:lvl>
    <w:lvl w:ilvl="8">
      <w:start w:val="1"/>
      <w:numFmt w:val="bullet"/>
      <w:pStyle w:val="Ttulo9"/>
      <w:lvlText w:val=""/>
      <w:lvlJc w:val="left"/>
      <w:pPr>
        <w:ind w:left="0" w:firstLine="0"/>
      </w:pPr>
    </w:lvl>
  </w:abstractNum>
  <w:abstractNum w:abstractNumId="3" w15:restartNumberingAfterBreak="0">
    <w:nsid w:val="270C261A"/>
    <w:multiLevelType w:val="multilevel"/>
    <w:tmpl w:val="D5164B50"/>
    <w:lvl w:ilvl="0">
      <w:start w:val="1"/>
      <w:numFmt w:val="decimal"/>
      <w:pStyle w:val="MSLetterLevel1"/>
      <w:lvlText w:val="%1."/>
      <w:lvlJc w:val="left"/>
      <w:pPr>
        <w:ind w:left="720" w:hanging="360"/>
      </w:pPr>
    </w:lvl>
    <w:lvl w:ilvl="1">
      <w:start w:val="1"/>
      <w:numFmt w:val="lowerLetter"/>
      <w:pStyle w:val="MSLetterLevel2"/>
      <w:lvlText w:val="%2."/>
      <w:lvlJc w:val="left"/>
      <w:pPr>
        <w:ind w:left="1440" w:hanging="360"/>
      </w:pPr>
    </w:lvl>
    <w:lvl w:ilvl="2">
      <w:start w:val="1"/>
      <w:numFmt w:val="lowerRoman"/>
      <w:pStyle w:val="MSLetter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145FB2"/>
    <w:multiLevelType w:val="multilevel"/>
    <w:tmpl w:val="D45C85A0"/>
    <w:lvl w:ilvl="0">
      <w:start w:val="1"/>
      <w:numFmt w:val="decimal"/>
      <w:pStyle w:val="MSBulletLeve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765556"/>
    <w:multiLevelType w:val="multilevel"/>
    <w:tmpl w:val="00C0480C"/>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ReportHead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003423"/>
    <w:multiLevelType w:val="multilevel"/>
    <w:tmpl w:val="CA269778"/>
    <w:lvl w:ilvl="0">
      <w:start w:val="1"/>
      <w:numFmt w:val="decimal"/>
      <w:pStyle w:val="Listaconnmeros2"/>
      <w:lvlText w:val="Chapter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5291411A"/>
    <w:multiLevelType w:val="multilevel"/>
    <w:tmpl w:val="7F60EF6A"/>
    <w:lvl w:ilvl="0">
      <w:start w:val="1"/>
      <w:numFmt w:val="bullet"/>
      <w:pStyle w:val="MSHouseLevel1"/>
      <w:lvlText w:val="●"/>
      <w:lvlJc w:val="left"/>
      <w:pPr>
        <w:ind w:left="1080" w:hanging="360"/>
      </w:pPr>
      <w:rPr>
        <w:rFonts w:ascii="Noto Sans Symbols" w:eastAsia="Noto Sans Symbols" w:hAnsi="Noto Sans Symbols" w:cs="Noto Sans Symbols"/>
      </w:rPr>
    </w:lvl>
    <w:lvl w:ilvl="1">
      <w:start w:val="1"/>
      <w:numFmt w:val="bullet"/>
      <w:pStyle w:val="MSHouseLevel2"/>
      <w:lvlText w:val="o"/>
      <w:lvlJc w:val="left"/>
      <w:pPr>
        <w:ind w:left="1800" w:hanging="360"/>
      </w:pPr>
      <w:rPr>
        <w:rFonts w:ascii="Courier New" w:eastAsia="Courier New" w:hAnsi="Courier New" w:cs="Courier New"/>
      </w:rPr>
    </w:lvl>
    <w:lvl w:ilvl="2">
      <w:start w:val="1"/>
      <w:numFmt w:val="bullet"/>
      <w:pStyle w:val="MSHouseLevel3"/>
      <w:lvlText w:val="▪"/>
      <w:lvlJc w:val="left"/>
      <w:pPr>
        <w:ind w:left="2520" w:hanging="360"/>
      </w:pPr>
      <w:rPr>
        <w:rFonts w:ascii="Noto Sans Symbols" w:eastAsia="Noto Sans Symbols" w:hAnsi="Noto Sans Symbols" w:cs="Noto Sans Symbols"/>
      </w:rPr>
    </w:lvl>
    <w:lvl w:ilvl="3">
      <w:start w:val="1"/>
      <w:numFmt w:val="bullet"/>
      <w:pStyle w:val="MSHouseLevel4"/>
      <w:lvlText w:val="●"/>
      <w:lvlJc w:val="left"/>
      <w:pPr>
        <w:ind w:left="3240" w:hanging="360"/>
      </w:pPr>
      <w:rPr>
        <w:rFonts w:ascii="Noto Sans Symbols" w:eastAsia="Noto Sans Symbols" w:hAnsi="Noto Sans Symbols" w:cs="Noto Sans Symbols"/>
      </w:rPr>
    </w:lvl>
    <w:lvl w:ilvl="4">
      <w:start w:val="1"/>
      <w:numFmt w:val="bullet"/>
      <w:pStyle w:val="MSHouseLevel5"/>
      <w:lvlText w:val="o"/>
      <w:lvlJc w:val="left"/>
      <w:pPr>
        <w:ind w:left="3960" w:hanging="360"/>
      </w:pPr>
      <w:rPr>
        <w:rFonts w:ascii="Courier New" w:eastAsia="Courier New" w:hAnsi="Courier New" w:cs="Courier New"/>
      </w:rPr>
    </w:lvl>
    <w:lvl w:ilvl="5">
      <w:start w:val="1"/>
      <w:numFmt w:val="bullet"/>
      <w:pStyle w:val="MSHouseLevel6"/>
      <w:lvlText w:val="▪"/>
      <w:lvlJc w:val="left"/>
      <w:pPr>
        <w:ind w:left="4680" w:hanging="360"/>
      </w:pPr>
      <w:rPr>
        <w:rFonts w:ascii="Noto Sans Symbols" w:eastAsia="Noto Sans Symbols" w:hAnsi="Noto Sans Symbols" w:cs="Noto Sans Symbols"/>
      </w:rPr>
    </w:lvl>
    <w:lvl w:ilvl="6">
      <w:start w:val="1"/>
      <w:numFmt w:val="bullet"/>
      <w:pStyle w:val="MSHouseLevel7"/>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8FD3835"/>
    <w:multiLevelType w:val="multilevel"/>
    <w:tmpl w:val="2960B8A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ReportHead6"/>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2318BB"/>
    <w:multiLevelType w:val="multilevel"/>
    <w:tmpl w:val="D3445056"/>
    <w:lvl w:ilvl="0">
      <w:start w:val="1"/>
      <w:numFmt w:val="bullet"/>
      <w:pStyle w:val="MSStandardLevel1"/>
      <w:lvlText w:val="●"/>
      <w:lvlJc w:val="left"/>
      <w:pPr>
        <w:ind w:left="720" w:hanging="360"/>
      </w:pPr>
      <w:rPr>
        <w:rFonts w:ascii="Noto Sans Symbols" w:eastAsia="Noto Sans Symbols" w:hAnsi="Noto Sans Symbols" w:cs="Noto Sans Symbols"/>
      </w:rPr>
    </w:lvl>
    <w:lvl w:ilvl="1">
      <w:start w:val="1"/>
      <w:numFmt w:val="bullet"/>
      <w:pStyle w:val="MSStandardLevel2"/>
      <w:lvlText w:val="o"/>
      <w:lvlJc w:val="left"/>
      <w:pPr>
        <w:ind w:left="1440" w:hanging="360"/>
      </w:pPr>
      <w:rPr>
        <w:rFonts w:ascii="Courier New" w:eastAsia="Courier New" w:hAnsi="Courier New" w:cs="Courier New"/>
      </w:rPr>
    </w:lvl>
    <w:lvl w:ilvl="2">
      <w:start w:val="1"/>
      <w:numFmt w:val="bullet"/>
      <w:pStyle w:val="MSStandardLevel3"/>
      <w:lvlText w:val="▪"/>
      <w:lvlJc w:val="left"/>
      <w:pPr>
        <w:ind w:left="2160" w:hanging="360"/>
      </w:pPr>
      <w:rPr>
        <w:rFonts w:ascii="Noto Sans Symbols" w:eastAsia="Noto Sans Symbols" w:hAnsi="Noto Sans Symbols" w:cs="Noto Sans Symbols"/>
      </w:rPr>
    </w:lvl>
    <w:lvl w:ilvl="3">
      <w:start w:val="1"/>
      <w:numFmt w:val="bullet"/>
      <w:pStyle w:val="MSStandardLevel4"/>
      <w:lvlText w:val="●"/>
      <w:lvlJc w:val="left"/>
      <w:pPr>
        <w:ind w:left="2880" w:hanging="360"/>
      </w:pPr>
      <w:rPr>
        <w:rFonts w:ascii="Noto Sans Symbols" w:eastAsia="Noto Sans Symbols" w:hAnsi="Noto Sans Symbols" w:cs="Noto Sans Symbols"/>
      </w:rPr>
    </w:lvl>
    <w:lvl w:ilvl="4">
      <w:start w:val="1"/>
      <w:numFmt w:val="bullet"/>
      <w:pStyle w:val="MSStandardLevel5"/>
      <w:lvlText w:val="o"/>
      <w:lvlJc w:val="left"/>
      <w:pPr>
        <w:ind w:left="3600" w:hanging="360"/>
      </w:pPr>
      <w:rPr>
        <w:rFonts w:ascii="Courier New" w:eastAsia="Courier New" w:hAnsi="Courier New" w:cs="Courier New"/>
      </w:rPr>
    </w:lvl>
    <w:lvl w:ilvl="5">
      <w:start w:val="1"/>
      <w:numFmt w:val="bullet"/>
      <w:pStyle w:val="MSStandardLevel6"/>
      <w:lvlText w:val="▪"/>
      <w:lvlJc w:val="left"/>
      <w:pPr>
        <w:ind w:left="4320" w:hanging="360"/>
      </w:pPr>
      <w:rPr>
        <w:rFonts w:ascii="Noto Sans Symbols" w:eastAsia="Noto Sans Symbols" w:hAnsi="Noto Sans Symbols" w:cs="Noto Sans Symbols"/>
      </w:rPr>
    </w:lvl>
    <w:lvl w:ilvl="6">
      <w:start w:val="1"/>
      <w:numFmt w:val="bullet"/>
      <w:pStyle w:val="MSStandardLevel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285CE2"/>
    <w:multiLevelType w:val="multilevel"/>
    <w:tmpl w:val="367CA1CA"/>
    <w:lvl w:ilvl="0">
      <w:start w:val="1"/>
      <w:numFmt w:val="decimal"/>
      <w:pStyle w:val="ReportHead1"/>
      <w:lvlText w:val="%1."/>
      <w:lvlJc w:val="left"/>
      <w:pPr>
        <w:ind w:left="720" w:hanging="360"/>
      </w:pPr>
    </w:lvl>
    <w:lvl w:ilvl="1">
      <w:start w:val="1"/>
      <w:numFmt w:val="lowerLetter"/>
      <w:pStyle w:val="ReportHead3"/>
      <w:lvlText w:val="%2."/>
      <w:lvlJc w:val="left"/>
      <w:pPr>
        <w:ind w:left="1440" w:hanging="360"/>
      </w:pPr>
    </w:lvl>
    <w:lvl w:ilvl="2">
      <w:start w:val="1"/>
      <w:numFmt w:val="lowerRoman"/>
      <w:pStyle w:val="ReportHead4"/>
      <w:lvlText w:val="%3."/>
      <w:lvlJc w:val="right"/>
      <w:pPr>
        <w:ind w:left="2160" w:hanging="180"/>
      </w:pPr>
    </w:lvl>
    <w:lvl w:ilvl="3">
      <w:start w:val="1"/>
      <w:numFmt w:val="decimal"/>
      <w:pStyle w:val="ReportHead5"/>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5857298">
    <w:abstractNumId w:val="6"/>
  </w:num>
  <w:num w:numId="2" w16cid:durableId="292755840">
    <w:abstractNumId w:val="5"/>
  </w:num>
  <w:num w:numId="3" w16cid:durableId="522789878">
    <w:abstractNumId w:val="10"/>
  </w:num>
  <w:num w:numId="4" w16cid:durableId="1151214233">
    <w:abstractNumId w:val="8"/>
  </w:num>
  <w:num w:numId="5" w16cid:durableId="1993098102">
    <w:abstractNumId w:val="2"/>
  </w:num>
  <w:num w:numId="6" w16cid:durableId="1342119351">
    <w:abstractNumId w:val="7"/>
  </w:num>
  <w:num w:numId="7" w16cid:durableId="86538002">
    <w:abstractNumId w:val="3"/>
  </w:num>
  <w:num w:numId="8" w16cid:durableId="1408069629">
    <w:abstractNumId w:val="4"/>
  </w:num>
  <w:num w:numId="9" w16cid:durableId="928076504">
    <w:abstractNumId w:val="0"/>
  </w:num>
  <w:num w:numId="10" w16cid:durableId="966936965">
    <w:abstractNumId w:val="9"/>
  </w:num>
  <w:num w:numId="11" w16cid:durableId="450705020">
    <w:abstractNumId w:val="1"/>
  </w:num>
  <w:num w:numId="12" w16cid:durableId="2007052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8223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13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ego Iglesia">
    <w15:presenceInfo w15:providerId="AD" w15:userId="S::diego.iglesia@undp.org::84c9ef3d-df70-44e6-ad7d-c0858957d8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E3"/>
    <w:rsid w:val="00071260"/>
    <w:rsid w:val="0009158F"/>
    <w:rsid w:val="000D7ADC"/>
    <w:rsid w:val="000E0F17"/>
    <w:rsid w:val="000E36EC"/>
    <w:rsid w:val="00120CB3"/>
    <w:rsid w:val="001277B9"/>
    <w:rsid w:val="00141B6E"/>
    <w:rsid w:val="00195C0B"/>
    <w:rsid w:val="001B45DD"/>
    <w:rsid w:val="001E6ADC"/>
    <w:rsid w:val="00200D0D"/>
    <w:rsid w:val="0021286F"/>
    <w:rsid w:val="00237644"/>
    <w:rsid w:val="002407F6"/>
    <w:rsid w:val="002426E3"/>
    <w:rsid w:val="00285A02"/>
    <w:rsid w:val="00287700"/>
    <w:rsid w:val="002B27A7"/>
    <w:rsid w:val="002B58C5"/>
    <w:rsid w:val="0032626F"/>
    <w:rsid w:val="003649D8"/>
    <w:rsid w:val="003751BC"/>
    <w:rsid w:val="00380919"/>
    <w:rsid w:val="003A117A"/>
    <w:rsid w:val="003A289E"/>
    <w:rsid w:val="00412F57"/>
    <w:rsid w:val="0042014A"/>
    <w:rsid w:val="00444BC0"/>
    <w:rsid w:val="004463E3"/>
    <w:rsid w:val="004C02A8"/>
    <w:rsid w:val="004C385E"/>
    <w:rsid w:val="00500585"/>
    <w:rsid w:val="00526511"/>
    <w:rsid w:val="00560E40"/>
    <w:rsid w:val="00561D28"/>
    <w:rsid w:val="005655B9"/>
    <w:rsid w:val="005A740C"/>
    <w:rsid w:val="005C2C04"/>
    <w:rsid w:val="00666314"/>
    <w:rsid w:val="00666FBD"/>
    <w:rsid w:val="006773F2"/>
    <w:rsid w:val="00683539"/>
    <w:rsid w:val="00695AAA"/>
    <w:rsid w:val="00695D48"/>
    <w:rsid w:val="006A4262"/>
    <w:rsid w:val="006E620E"/>
    <w:rsid w:val="006F162A"/>
    <w:rsid w:val="00703F3D"/>
    <w:rsid w:val="00717600"/>
    <w:rsid w:val="00751667"/>
    <w:rsid w:val="00775C8F"/>
    <w:rsid w:val="007833FA"/>
    <w:rsid w:val="00787A57"/>
    <w:rsid w:val="007B66BF"/>
    <w:rsid w:val="007C536F"/>
    <w:rsid w:val="007E5E2D"/>
    <w:rsid w:val="007E7855"/>
    <w:rsid w:val="007F6BD4"/>
    <w:rsid w:val="0081073C"/>
    <w:rsid w:val="00866C77"/>
    <w:rsid w:val="0087405E"/>
    <w:rsid w:val="00877746"/>
    <w:rsid w:val="0089162B"/>
    <w:rsid w:val="008B59E9"/>
    <w:rsid w:val="008D76B1"/>
    <w:rsid w:val="00920D2E"/>
    <w:rsid w:val="009338D6"/>
    <w:rsid w:val="009458E7"/>
    <w:rsid w:val="009733D2"/>
    <w:rsid w:val="00992B39"/>
    <w:rsid w:val="009F3EEB"/>
    <w:rsid w:val="00A061CC"/>
    <w:rsid w:val="00A10A75"/>
    <w:rsid w:val="00A15A67"/>
    <w:rsid w:val="00A15A94"/>
    <w:rsid w:val="00A17B98"/>
    <w:rsid w:val="00A24F7A"/>
    <w:rsid w:val="00A53081"/>
    <w:rsid w:val="00A61118"/>
    <w:rsid w:val="00AD0C4A"/>
    <w:rsid w:val="00AD515F"/>
    <w:rsid w:val="00B21FCB"/>
    <w:rsid w:val="00B22235"/>
    <w:rsid w:val="00B23742"/>
    <w:rsid w:val="00B42711"/>
    <w:rsid w:val="00B5601A"/>
    <w:rsid w:val="00B84432"/>
    <w:rsid w:val="00B921CD"/>
    <w:rsid w:val="00BB305B"/>
    <w:rsid w:val="00C35D99"/>
    <w:rsid w:val="00C441D7"/>
    <w:rsid w:val="00C53276"/>
    <w:rsid w:val="00C85817"/>
    <w:rsid w:val="00CC14D5"/>
    <w:rsid w:val="00CC7119"/>
    <w:rsid w:val="00CD2997"/>
    <w:rsid w:val="00CD44B2"/>
    <w:rsid w:val="00CE178D"/>
    <w:rsid w:val="00D0408A"/>
    <w:rsid w:val="00DE45EF"/>
    <w:rsid w:val="00DE6C8C"/>
    <w:rsid w:val="00DF0997"/>
    <w:rsid w:val="00E0083E"/>
    <w:rsid w:val="00E37C6D"/>
    <w:rsid w:val="00E60678"/>
    <w:rsid w:val="00E622A9"/>
    <w:rsid w:val="00E63F1A"/>
    <w:rsid w:val="00E749D8"/>
    <w:rsid w:val="00EA5208"/>
    <w:rsid w:val="00EB74FE"/>
    <w:rsid w:val="00EE0F55"/>
    <w:rsid w:val="00F50EC8"/>
    <w:rsid w:val="00F55432"/>
    <w:rsid w:val="00F64822"/>
    <w:rsid w:val="00F74781"/>
    <w:rsid w:val="00FA3746"/>
    <w:rsid w:val="00FC0EC4"/>
    <w:rsid w:val="00FE313B"/>
    <w:rsid w:val="00FF7D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EC19"/>
  <w15:docId w15:val="{FB84C2B8-CC04-4A07-BE03-E7622ADB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419" w:eastAsia="en-GB" w:bidi="ar-SA"/>
      </w:rPr>
    </w:rPrDefault>
    <w:pPrDefault>
      <w:pPr>
        <w:spacing w:after="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4A7"/>
    <w:rPr>
      <w:color w:val="000000"/>
    </w:rPr>
  </w:style>
  <w:style w:type="paragraph" w:styleId="Ttulo1">
    <w:name w:val="heading 1"/>
    <w:basedOn w:val="Normal"/>
    <w:next w:val="Normal"/>
    <w:link w:val="Ttulo1Car"/>
    <w:uiPriority w:val="9"/>
    <w:qFormat/>
    <w:rsid w:val="003144A7"/>
    <w:pPr>
      <w:keepNext/>
      <w:numPr>
        <w:ilvl w:val="1"/>
        <w:numId w:val="5"/>
      </w:numPr>
      <w:spacing w:after="240"/>
      <w:outlineLvl w:val="0"/>
    </w:pPr>
    <w:rPr>
      <w:rFonts w:cs="Arial"/>
      <w:caps/>
      <w:sz w:val="28"/>
    </w:rPr>
  </w:style>
  <w:style w:type="paragraph" w:styleId="Ttulo2">
    <w:name w:val="heading 2"/>
    <w:basedOn w:val="Normal"/>
    <w:next w:val="Normal"/>
    <w:uiPriority w:val="9"/>
    <w:unhideWhenUsed/>
    <w:qFormat/>
    <w:pPr>
      <w:keepNext/>
      <w:spacing w:after="240"/>
      <w:outlineLvl w:val="1"/>
    </w:pPr>
    <w:rPr>
      <w:b/>
      <w:sz w:val="22"/>
    </w:rPr>
  </w:style>
  <w:style w:type="paragraph" w:styleId="Ttulo3">
    <w:name w:val="heading 3"/>
    <w:basedOn w:val="Normal"/>
    <w:next w:val="Normal"/>
    <w:uiPriority w:val="9"/>
    <w:semiHidden/>
    <w:unhideWhenUsed/>
    <w:qFormat/>
    <w:pPr>
      <w:keepNext/>
      <w:numPr>
        <w:ilvl w:val="2"/>
        <w:numId w:val="5"/>
      </w:numPr>
      <w:spacing w:after="240"/>
      <w:outlineLvl w:val="2"/>
    </w:pPr>
    <w:rPr>
      <w:i/>
      <w:sz w:val="22"/>
    </w:rPr>
  </w:style>
  <w:style w:type="paragraph" w:styleId="Ttulo4">
    <w:name w:val="heading 4"/>
    <w:basedOn w:val="Normal"/>
    <w:next w:val="Normal"/>
    <w:uiPriority w:val="9"/>
    <w:semiHidden/>
    <w:unhideWhenUsed/>
    <w:qFormat/>
    <w:pPr>
      <w:keepNext/>
      <w:numPr>
        <w:ilvl w:val="3"/>
        <w:numId w:val="5"/>
      </w:numPr>
      <w:outlineLvl w:val="3"/>
    </w:pPr>
    <w:rPr>
      <w:b/>
      <w:sz w:val="22"/>
    </w:rPr>
  </w:style>
  <w:style w:type="paragraph" w:styleId="Ttulo5">
    <w:name w:val="heading 5"/>
    <w:basedOn w:val="Normal"/>
    <w:next w:val="Normal"/>
    <w:uiPriority w:val="9"/>
    <w:semiHidden/>
    <w:unhideWhenUsed/>
    <w:qFormat/>
    <w:pPr>
      <w:numPr>
        <w:ilvl w:val="4"/>
        <w:numId w:val="5"/>
      </w:numPr>
      <w:outlineLvl w:val="4"/>
    </w:pPr>
  </w:style>
  <w:style w:type="paragraph" w:styleId="Ttulo6">
    <w:name w:val="heading 6"/>
    <w:basedOn w:val="Normal"/>
    <w:next w:val="Normal"/>
    <w:uiPriority w:val="9"/>
    <w:semiHidden/>
    <w:unhideWhenUsed/>
    <w:qFormat/>
    <w:pPr>
      <w:numPr>
        <w:ilvl w:val="5"/>
        <w:numId w:val="5"/>
      </w:numPr>
      <w:spacing w:before="240" w:after="60"/>
      <w:outlineLvl w:val="5"/>
    </w:pPr>
    <w:rPr>
      <w:b/>
      <w:bCs/>
      <w:sz w:val="22"/>
      <w:szCs w:val="22"/>
    </w:rPr>
  </w:style>
  <w:style w:type="paragraph" w:styleId="Ttulo7">
    <w:name w:val="heading 7"/>
    <w:basedOn w:val="Normal"/>
    <w:next w:val="Normal"/>
    <w:qFormat/>
    <w:pPr>
      <w:numPr>
        <w:ilvl w:val="6"/>
        <w:numId w:val="5"/>
      </w:numPr>
      <w:spacing w:before="240" w:after="60"/>
      <w:outlineLvl w:val="6"/>
    </w:pPr>
  </w:style>
  <w:style w:type="paragraph" w:styleId="Ttulo8">
    <w:name w:val="heading 8"/>
    <w:basedOn w:val="Normal"/>
    <w:next w:val="Normal"/>
    <w:qFormat/>
    <w:pPr>
      <w:numPr>
        <w:ilvl w:val="7"/>
        <w:numId w:val="5"/>
      </w:numPr>
      <w:spacing w:before="240" w:after="60"/>
      <w:outlineLvl w:val="7"/>
    </w:pPr>
    <w:rPr>
      <w:i/>
      <w:iCs/>
    </w:rPr>
  </w:style>
  <w:style w:type="paragraph" w:styleId="Ttulo9">
    <w:name w:val="heading 9"/>
    <w:basedOn w:val="Normal"/>
    <w:next w:val="Normal"/>
    <w:qFormat/>
    <w:pPr>
      <w:numPr>
        <w:ilvl w:val="8"/>
        <w:numId w:val="5"/>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Remitedesobre">
    <w:name w:val="envelope return"/>
    <w:basedOn w:val="Normal"/>
  </w:style>
  <w:style w:type="paragraph" w:styleId="Textoindependiente">
    <w:name w:val="Body Text"/>
    <w:basedOn w:val="Normal"/>
    <w:link w:val="TextoindependienteCar"/>
    <w:rsid w:val="003144A7"/>
    <w:pPr>
      <w:spacing w:after="120"/>
    </w:pPr>
  </w:style>
  <w:style w:type="paragraph" w:customStyle="1" w:styleId="ReportHead1">
    <w:name w:val="Report Head 1"/>
    <w:basedOn w:val="Normal"/>
    <w:next w:val="Normal"/>
    <w:pPr>
      <w:numPr>
        <w:numId w:val="3"/>
      </w:numPr>
      <w:spacing w:after="240"/>
      <w:outlineLvl w:val="0"/>
    </w:pPr>
    <w:rPr>
      <w:b/>
      <w:caps/>
    </w:rPr>
  </w:style>
  <w:style w:type="paragraph" w:styleId="Listaconnmeros2">
    <w:name w:val="List Number 2"/>
    <w:basedOn w:val="Normal"/>
    <w:pPr>
      <w:numPr>
        <w:numId w:val="1"/>
      </w:numPr>
    </w:pPr>
  </w:style>
  <w:style w:type="paragraph" w:customStyle="1" w:styleId="ReportHead2">
    <w:name w:val="Report Head 2"/>
    <w:basedOn w:val="Normal"/>
    <w:next w:val="Normal"/>
    <w:pPr>
      <w:numPr>
        <w:ilvl w:val="1"/>
        <w:numId w:val="2"/>
      </w:numPr>
      <w:spacing w:after="240"/>
      <w:outlineLvl w:val="1"/>
    </w:pPr>
    <w:rPr>
      <w:b/>
    </w:rPr>
  </w:style>
  <w:style w:type="paragraph" w:customStyle="1" w:styleId="ReportHead3">
    <w:name w:val="Report Head 3"/>
    <w:basedOn w:val="Normal"/>
    <w:next w:val="Normal"/>
    <w:pPr>
      <w:numPr>
        <w:ilvl w:val="1"/>
        <w:numId w:val="3"/>
      </w:numPr>
      <w:spacing w:after="120"/>
      <w:outlineLvl w:val="1"/>
    </w:pPr>
  </w:style>
  <w:style w:type="paragraph" w:customStyle="1" w:styleId="ReportHead4">
    <w:name w:val="Report Head 4"/>
    <w:basedOn w:val="Normal"/>
    <w:pPr>
      <w:numPr>
        <w:ilvl w:val="2"/>
        <w:numId w:val="3"/>
      </w:numPr>
      <w:spacing w:after="120"/>
      <w:outlineLvl w:val="2"/>
    </w:pPr>
  </w:style>
  <w:style w:type="paragraph" w:styleId="Direccinsobre">
    <w:name w:val="envelope address"/>
    <w:basedOn w:val="Normal"/>
    <w:pPr>
      <w:framePr w:w="5041" w:hSpace="181" w:vSpace="181" w:wrap="around" w:vAnchor="page" w:hAnchor="page" w:x="2161" w:y="2881"/>
    </w:pPr>
  </w:style>
  <w:style w:type="paragraph" w:customStyle="1" w:styleId="ReportBodyText">
    <w:name w:val="Report Body Text"/>
    <w:basedOn w:val="Normal"/>
    <w:pPr>
      <w:spacing w:after="120"/>
    </w:pPr>
  </w:style>
  <w:style w:type="paragraph" w:customStyle="1" w:styleId="ReportHead5">
    <w:name w:val="Report Head 5"/>
    <w:basedOn w:val="Normal"/>
    <w:pPr>
      <w:numPr>
        <w:ilvl w:val="3"/>
        <w:numId w:val="3"/>
      </w:numPr>
      <w:spacing w:after="120"/>
      <w:outlineLvl w:val="3"/>
    </w:pPr>
  </w:style>
  <w:style w:type="paragraph" w:customStyle="1" w:styleId="ReportHead6">
    <w:name w:val="Report Head 6"/>
    <w:basedOn w:val="Normal"/>
    <w:pPr>
      <w:numPr>
        <w:ilvl w:val="4"/>
        <w:numId w:val="4"/>
      </w:numPr>
      <w:spacing w:after="120"/>
      <w:outlineLvl w:val="4"/>
    </w:pPr>
  </w:style>
  <w:style w:type="paragraph" w:customStyle="1" w:styleId="MSStandardLevel1">
    <w:name w:val="MS Standard Level 1"/>
    <w:basedOn w:val="Normal"/>
    <w:pPr>
      <w:numPr>
        <w:numId w:val="10"/>
      </w:numPr>
      <w:spacing w:after="120"/>
      <w:outlineLvl w:val="0"/>
    </w:pPr>
  </w:style>
  <w:style w:type="paragraph" w:customStyle="1" w:styleId="MSStandardLevel2">
    <w:name w:val="MS Standard Level 2"/>
    <w:basedOn w:val="Normal"/>
    <w:pPr>
      <w:numPr>
        <w:ilvl w:val="1"/>
        <w:numId w:val="10"/>
      </w:numPr>
      <w:spacing w:after="120"/>
      <w:outlineLvl w:val="1"/>
    </w:pPr>
  </w:style>
  <w:style w:type="paragraph" w:customStyle="1" w:styleId="MSStandardLevel3">
    <w:name w:val="MS Standard Level 3"/>
    <w:basedOn w:val="Normal"/>
    <w:pPr>
      <w:numPr>
        <w:ilvl w:val="2"/>
        <w:numId w:val="10"/>
      </w:numPr>
      <w:spacing w:after="120"/>
      <w:outlineLvl w:val="2"/>
    </w:pPr>
  </w:style>
  <w:style w:type="paragraph" w:customStyle="1" w:styleId="MSStandardLevel4">
    <w:name w:val="MS Standard Level 4"/>
    <w:basedOn w:val="Normal"/>
    <w:pPr>
      <w:numPr>
        <w:ilvl w:val="3"/>
        <w:numId w:val="10"/>
      </w:numPr>
      <w:spacing w:after="120"/>
      <w:outlineLvl w:val="3"/>
    </w:pPr>
  </w:style>
  <w:style w:type="paragraph" w:customStyle="1" w:styleId="MSStandardLevel5">
    <w:name w:val="MS Standard Level 5"/>
    <w:basedOn w:val="Normal"/>
    <w:pPr>
      <w:numPr>
        <w:ilvl w:val="4"/>
        <w:numId w:val="10"/>
      </w:numPr>
      <w:tabs>
        <w:tab w:val="left" w:pos="1134"/>
      </w:tabs>
      <w:spacing w:after="120"/>
      <w:outlineLvl w:val="4"/>
    </w:pPr>
  </w:style>
  <w:style w:type="paragraph" w:customStyle="1" w:styleId="MSStandardLevel6">
    <w:name w:val="MS Standard Level 6"/>
    <w:basedOn w:val="Normal"/>
    <w:pPr>
      <w:numPr>
        <w:ilvl w:val="5"/>
        <w:numId w:val="10"/>
      </w:numPr>
      <w:tabs>
        <w:tab w:val="left" w:pos="1134"/>
      </w:tabs>
      <w:spacing w:after="120"/>
      <w:outlineLvl w:val="5"/>
    </w:pPr>
  </w:style>
  <w:style w:type="paragraph" w:customStyle="1" w:styleId="MSStandardLevel7">
    <w:name w:val="MS Standard Level 7"/>
    <w:basedOn w:val="Normal"/>
    <w:pPr>
      <w:numPr>
        <w:ilvl w:val="6"/>
        <w:numId w:val="10"/>
      </w:numPr>
      <w:tabs>
        <w:tab w:val="left" w:pos="1418"/>
      </w:tabs>
      <w:spacing w:after="120"/>
      <w:outlineLvl w:val="6"/>
    </w:pPr>
  </w:style>
  <w:style w:type="paragraph" w:styleId="TDC1">
    <w:name w:val="toc 1"/>
    <w:basedOn w:val="Normal"/>
    <w:next w:val="Normal"/>
    <w:autoRedefine/>
    <w:uiPriority w:val="39"/>
  </w:style>
  <w:style w:type="paragraph" w:styleId="TDC2">
    <w:name w:val="toc 2"/>
    <w:basedOn w:val="Normal"/>
    <w:next w:val="Normal"/>
    <w:autoRedefine/>
    <w:uiPriority w:val="39"/>
  </w:style>
  <w:style w:type="paragraph" w:styleId="TDC3">
    <w:name w:val="toc 3"/>
    <w:basedOn w:val="Normal"/>
    <w:next w:val="Normal"/>
    <w:autoRedefine/>
    <w:semiHidden/>
  </w:style>
  <w:style w:type="paragraph" w:styleId="TDC4">
    <w:name w:val="toc 4"/>
    <w:basedOn w:val="Normal"/>
    <w:next w:val="Normal"/>
    <w:autoRedefine/>
    <w:semiHidden/>
  </w:style>
  <w:style w:type="paragraph" w:styleId="TDC5">
    <w:name w:val="toc 5"/>
    <w:basedOn w:val="Normal"/>
    <w:next w:val="Normal"/>
    <w:autoRedefine/>
    <w:semiHidden/>
    <w:pPr>
      <w:ind w:left="800"/>
    </w:pPr>
  </w:style>
  <w:style w:type="paragraph" w:styleId="TDC6">
    <w:name w:val="toc 6"/>
    <w:basedOn w:val="Normal"/>
    <w:next w:val="Normal"/>
    <w:autoRedefine/>
    <w:semiHidden/>
    <w:pPr>
      <w:ind w:left="1000"/>
    </w:pPr>
  </w:style>
  <w:style w:type="paragraph" w:styleId="TDC7">
    <w:name w:val="toc 7"/>
    <w:basedOn w:val="Normal"/>
    <w:next w:val="Normal"/>
    <w:autoRedefine/>
    <w:semiHidden/>
    <w:pPr>
      <w:ind w:left="1200"/>
    </w:pPr>
  </w:style>
  <w:style w:type="paragraph" w:styleId="TDC8">
    <w:name w:val="toc 8"/>
    <w:basedOn w:val="Normal"/>
    <w:next w:val="Normal"/>
    <w:autoRedefine/>
    <w:semiHidden/>
    <w:pPr>
      <w:ind w:left="1400"/>
    </w:pPr>
  </w:style>
  <w:style w:type="paragraph" w:styleId="TDC9">
    <w:name w:val="toc 9"/>
    <w:basedOn w:val="Normal"/>
    <w:next w:val="Normal"/>
    <w:autoRedefine/>
    <w:semiHidden/>
    <w:pPr>
      <w:ind w:left="1600"/>
    </w:pPr>
  </w:style>
  <w:style w:type="paragraph" w:customStyle="1" w:styleId="MSHouseLevel1">
    <w:name w:val="MS House Level 1"/>
    <w:basedOn w:val="Normal"/>
    <w:pPr>
      <w:numPr>
        <w:numId w:val="6"/>
      </w:numPr>
      <w:spacing w:after="240"/>
      <w:outlineLvl w:val="0"/>
    </w:pPr>
    <w:rPr>
      <w:b/>
      <w:caps/>
      <w:sz w:val="22"/>
    </w:rPr>
  </w:style>
  <w:style w:type="paragraph" w:customStyle="1" w:styleId="MSHouseLevel2">
    <w:name w:val="MS House Level 2"/>
    <w:basedOn w:val="Normal"/>
    <w:pPr>
      <w:numPr>
        <w:ilvl w:val="1"/>
        <w:numId w:val="6"/>
      </w:numPr>
      <w:spacing w:after="120"/>
      <w:outlineLvl w:val="1"/>
    </w:pPr>
  </w:style>
  <w:style w:type="paragraph" w:customStyle="1" w:styleId="MSHouseLevel3">
    <w:name w:val="MS House Level 3"/>
    <w:basedOn w:val="Normal"/>
    <w:pPr>
      <w:numPr>
        <w:ilvl w:val="2"/>
        <w:numId w:val="6"/>
      </w:numPr>
      <w:spacing w:after="120"/>
      <w:outlineLvl w:val="2"/>
    </w:pPr>
  </w:style>
  <w:style w:type="paragraph" w:customStyle="1" w:styleId="MSHouseLevel4">
    <w:name w:val="MS House Level 4"/>
    <w:basedOn w:val="Normal"/>
    <w:pPr>
      <w:numPr>
        <w:ilvl w:val="3"/>
        <w:numId w:val="6"/>
      </w:numPr>
      <w:spacing w:after="120"/>
      <w:outlineLvl w:val="3"/>
    </w:pPr>
  </w:style>
  <w:style w:type="paragraph" w:customStyle="1" w:styleId="MSHouseLevel5">
    <w:name w:val="MS House Level 5"/>
    <w:basedOn w:val="Normal"/>
    <w:pPr>
      <w:numPr>
        <w:ilvl w:val="4"/>
        <w:numId w:val="6"/>
      </w:numPr>
      <w:spacing w:after="120"/>
      <w:outlineLvl w:val="4"/>
    </w:pPr>
  </w:style>
  <w:style w:type="paragraph" w:customStyle="1" w:styleId="MSHouseLevel6">
    <w:name w:val="MS House Level 6"/>
    <w:basedOn w:val="Normal"/>
    <w:pPr>
      <w:numPr>
        <w:ilvl w:val="5"/>
        <w:numId w:val="6"/>
      </w:numPr>
      <w:spacing w:after="120"/>
      <w:outlineLvl w:val="5"/>
    </w:pPr>
  </w:style>
  <w:style w:type="paragraph" w:customStyle="1" w:styleId="MSHouseLevel7">
    <w:name w:val="MS House Level 7"/>
    <w:basedOn w:val="Normal"/>
    <w:pPr>
      <w:numPr>
        <w:ilvl w:val="6"/>
        <w:numId w:val="6"/>
      </w:numPr>
      <w:spacing w:after="120"/>
      <w:outlineLvl w:val="6"/>
    </w:pPr>
  </w:style>
  <w:style w:type="character" w:styleId="Hipervnculo">
    <w:name w:val="Hyperlink"/>
    <w:basedOn w:val="Fuentedeprrafopredeter"/>
    <w:uiPriority w:val="99"/>
    <w:rPr>
      <w:color w:val="0000FF"/>
      <w:u w:val="single"/>
    </w:rPr>
  </w:style>
  <w:style w:type="paragraph" w:customStyle="1" w:styleId="MSLetterLevel1">
    <w:name w:val="MS Letter Level 1"/>
    <w:basedOn w:val="Normal"/>
    <w:pPr>
      <w:numPr>
        <w:numId w:val="7"/>
      </w:numPr>
      <w:spacing w:after="120"/>
    </w:pPr>
  </w:style>
  <w:style w:type="paragraph" w:customStyle="1" w:styleId="MSLetterLevel2">
    <w:name w:val="MS Letter Level 2"/>
    <w:basedOn w:val="MSLetterLevel1"/>
    <w:pPr>
      <w:numPr>
        <w:ilvl w:val="1"/>
      </w:numPr>
    </w:pPr>
  </w:style>
  <w:style w:type="paragraph" w:customStyle="1" w:styleId="MSLetterLevel3">
    <w:name w:val="MS Letter Level 3"/>
    <w:basedOn w:val="MSLetterLevel2"/>
    <w:pPr>
      <w:numPr>
        <w:ilvl w:val="2"/>
      </w:numPr>
      <w:tabs>
        <w:tab w:val="left" w:pos="1134"/>
      </w:tabs>
    </w:pPr>
  </w:style>
  <w:style w:type="paragraph" w:customStyle="1" w:styleId="MSBulletLevel1">
    <w:name w:val="MS Bullet Level 1"/>
    <w:basedOn w:val="Normal"/>
    <w:pPr>
      <w:numPr>
        <w:numId w:val="8"/>
      </w:numPr>
      <w:spacing w:after="120"/>
    </w:pPr>
  </w:style>
  <w:style w:type="paragraph" w:customStyle="1" w:styleId="MSBulletLevel2">
    <w:name w:val="MS Bullet Level 2"/>
    <w:basedOn w:val="Normal"/>
    <w:pPr>
      <w:numPr>
        <w:ilvl w:val="1"/>
        <w:numId w:val="9"/>
      </w:numPr>
      <w:spacing w:after="120"/>
    </w:pPr>
  </w:style>
  <w:style w:type="paragraph" w:customStyle="1" w:styleId="MSBulletLevel3">
    <w:name w:val="MS Bullet Level 3"/>
    <w:basedOn w:val="Normal"/>
    <w:pPr>
      <w:numPr>
        <w:ilvl w:val="2"/>
        <w:numId w:val="9"/>
      </w:numPr>
      <w:spacing w:after="120"/>
    </w:pPr>
  </w:style>
  <w:style w:type="paragraph" w:customStyle="1" w:styleId="Bullet">
    <w:name w:val="Bullet"/>
    <w:basedOn w:val="Normal"/>
    <w:qFormat/>
    <w:rsid w:val="00940146"/>
    <w:pPr>
      <w:numPr>
        <w:numId w:val="11"/>
      </w:numPr>
      <w:spacing w:before="40" w:after="80" w:line="280" w:lineRule="atLeast"/>
    </w:pPr>
  </w:style>
  <w:style w:type="paragraph" w:styleId="Listaconvietas">
    <w:name w:val="List Bullet"/>
    <w:basedOn w:val="Normal"/>
    <w:autoRedefine/>
    <w:rsid w:val="00940146"/>
    <w:pPr>
      <w:tabs>
        <w:tab w:val="num" w:pos="720"/>
      </w:tabs>
      <w:ind w:left="720" w:hanging="720"/>
    </w:pPr>
    <w:rPr>
      <w:rFonts w:ascii="Arial" w:hAnsi="Arial"/>
      <w:szCs w:val="20"/>
    </w:rPr>
  </w:style>
  <w:style w:type="paragraph" w:customStyle="1" w:styleId="BT1">
    <w:name w:val="BT 1"/>
    <w:basedOn w:val="Normal"/>
    <w:qFormat/>
    <w:rsid w:val="00940146"/>
    <w:pPr>
      <w:spacing w:after="200"/>
    </w:pPr>
    <w:rPr>
      <w:lang w:bidi="th-TH"/>
    </w:rPr>
  </w:style>
  <w:style w:type="paragraph" w:customStyle="1" w:styleId="TableT">
    <w:name w:val="Table T"/>
    <w:basedOn w:val="BT1"/>
    <w:qFormat/>
    <w:rsid w:val="00940146"/>
    <w:pPr>
      <w:spacing w:after="100"/>
      <w:jc w:val="left"/>
    </w:pPr>
    <w:rPr>
      <w:sz w:val="20"/>
      <w:szCs w:val="20"/>
    </w:rPr>
  </w:style>
  <w:style w:type="paragraph" w:customStyle="1" w:styleId="BodyText1">
    <w:name w:val="Body Text1"/>
    <w:basedOn w:val="Normal"/>
    <w:qFormat/>
    <w:rsid w:val="003144A7"/>
  </w:style>
  <w:style w:type="table" w:styleId="Tablaconcuadrcula">
    <w:name w:val="Table Grid"/>
    <w:basedOn w:val="Tablanormal"/>
    <w:uiPriority w:val="59"/>
    <w:rsid w:val="00940146"/>
    <w:rPr>
      <w:rFonts w:ascii="Univers 45 Light" w:hAnsi="Univers 45 Light"/>
      <w:lang w:eastAsia="zh-CN"/>
    </w:rPr>
    <w:tblPr/>
  </w:style>
  <w:style w:type="paragraph" w:customStyle="1" w:styleId="Numberedbullet">
    <w:name w:val="Numbered bullet"/>
    <w:basedOn w:val="Normal"/>
    <w:rsid w:val="00940146"/>
    <w:pPr>
      <w:tabs>
        <w:tab w:val="num" w:pos="720"/>
      </w:tabs>
      <w:spacing w:after="200" w:line="280" w:lineRule="atLeast"/>
      <w:ind w:left="360" w:hanging="720"/>
    </w:pPr>
    <w:rPr>
      <w:rFonts w:ascii="Arial" w:hAnsi="Arial" w:cs="Arial"/>
      <w:sz w:val="22"/>
    </w:rPr>
  </w:style>
  <w:style w:type="paragraph" w:customStyle="1" w:styleId="Alphabullet">
    <w:name w:val="Alpha bullet"/>
    <w:basedOn w:val="Numberedbullet"/>
    <w:rsid w:val="00940146"/>
    <w:pPr>
      <w:numPr>
        <w:ilvl w:val="1"/>
      </w:numPr>
      <w:tabs>
        <w:tab w:val="num" w:pos="720"/>
      </w:tabs>
      <w:ind w:left="576" w:hanging="288"/>
    </w:pPr>
  </w:style>
  <w:style w:type="character" w:customStyle="1" w:styleId="TextoindependienteCar">
    <w:name w:val="Texto independiente Car"/>
    <w:basedOn w:val="Fuentedeprrafopredeter"/>
    <w:link w:val="Textoindependiente"/>
    <w:rsid w:val="00940146"/>
    <w:rPr>
      <w:color w:val="000000"/>
      <w:sz w:val="24"/>
      <w:szCs w:val="24"/>
    </w:rPr>
  </w:style>
  <w:style w:type="paragraph" w:customStyle="1" w:styleId="Head3">
    <w:name w:val="Head 3"/>
    <w:basedOn w:val="BT1"/>
    <w:qFormat/>
    <w:rsid w:val="00940146"/>
    <w:pPr>
      <w:keepNext/>
      <w:spacing w:after="160"/>
    </w:pPr>
    <w:rPr>
      <w:b/>
      <w:i/>
    </w:rPr>
  </w:style>
  <w:style w:type="character" w:customStyle="1" w:styleId="Ttulo1Car">
    <w:name w:val="Título 1 Car"/>
    <w:basedOn w:val="Fuentedeprrafopredeter"/>
    <w:link w:val="Ttulo1"/>
    <w:rsid w:val="00940146"/>
    <w:rPr>
      <w:rFonts w:cs="Arial"/>
      <w:caps/>
      <w:color w:val="000000"/>
      <w:sz w:val="28"/>
      <w:szCs w:val="24"/>
    </w:rPr>
  </w:style>
  <w:style w:type="paragraph" w:styleId="Textodeglobo">
    <w:name w:val="Balloon Text"/>
    <w:basedOn w:val="Normal"/>
    <w:link w:val="TextodegloboCar"/>
    <w:rsid w:val="00A0697E"/>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rsid w:val="00A0697E"/>
    <w:rPr>
      <w:rFonts w:ascii="Lucida Grande" w:hAnsi="Lucida Grande" w:cs="Lucida Grande"/>
      <w:color w:val="000000"/>
      <w:sz w:val="18"/>
      <w:szCs w:val="18"/>
    </w:rPr>
  </w:style>
  <w:style w:type="character" w:styleId="Refdecomentario">
    <w:name w:val="annotation reference"/>
    <w:basedOn w:val="Fuentedeprrafopredeter"/>
    <w:rsid w:val="003B251A"/>
    <w:rPr>
      <w:sz w:val="18"/>
      <w:szCs w:val="18"/>
    </w:rPr>
  </w:style>
  <w:style w:type="paragraph" w:styleId="Textocomentario">
    <w:name w:val="annotation text"/>
    <w:basedOn w:val="Normal"/>
    <w:link w:val="TextocomentarioCar"/>
    <w:rsid w:val="003B251A"/>
  </w:style>
  <w:style w:type="character" w:customStyle="1" w:styleId="TextocomentarioCar">
    <w:name w:val="Texto comentario Car"/>
    <w:basedOn w:val="Fuentedeprrafopredeter"/>
    <w:link w:val="Textocomentario"/>
    <w:rsid w:val="003B251A"/>
    <w:rPr>
      <w:color w:val="000000"/>
      <w:sz w:val="24"/>
      <w:szCs w:val="24"/>
    </w:rPr>
  </w:style>
  <w:style w:type="paragraph" w:styleId="Asuntodelcomentario">
    <w:name w:val="annotation subject"/>
    <w:basedOn w:val="Textocomentario"/>
    <w:next w:val="Textocomentario"/>
    <w:link w:val="AsuntodelcomentarioCar"/>
    <w:rsid w:val="003B251A"/>
    <w:rPr>
      <w:b/>
      <w:bCs/>
      <w:sz w:val="20"/>
      <w:szCs w:val="20"/>
    </w:rPr>
  </w:style>
  <w:style w:type="character" w:customStyle="1" w:styleId="AsuntodelcomentarioCar">
    <w:name w:val="Asunto del comentario Car"/>
    <w:basedOn w:val="TextocomentarioCar"/>
    <w:link w:val="Asuntodelcomentario"/>
    <w:rsid w:val="003B251A"/>
    <w:rPr>
      <w:b/>
      <w:bCs/>
      <w:color w:val="000000"/>
      <w:sz w:val="24"/>
      <w:szCs w:val="24"/>
    </w:rPr>
  </w:style>
  <w:style w:type="paragraph" w:styleId="Prrafodelista">
    <w:name w:val="List Paragraph"/>
    <w:basedOn w:val="Normal"/>
    <w:uiPriority w:val="34"/>
    <w:qFormat/>
    <w:rsid w:val="00641667"/>
    <w:pPr>
      <w:spacing w:after="160" w:line="256" w:lineRule="auto"/>
      <w:ind w:left="720"/>
      <w:contextualSpacing/>
      <w:jc w:val="left"/>
    </w:pPr>
    <w:rPr>
      <w:rFonts w:asciiTheme="minorHAnsi" w:eastAsiaTheme="minorHAnsi" w:hAnsiTheme="minorHAnsi" w:cstheme="minorBidi"/>
      <w:color w:val="auto"/>
      <w:sz w:val="22"/>
      <w:szCs w:val="22"/>
      <w:lang w:eastAsia="en-US"/>
    </w:rPr>
  </w:style>
  <w:style w:type="paragraph" w:styleId="TtuloTDC">
    <w:name w:val="TOC Heading"/>
    <w:basedOn w:val="Ttulo1"/>
    <w:next w:val="Normal"/>
    <w:uiPriority w:val="39"/>
    <w:unhideWhenUsed/>
    <w:qFormat/>
    <w:rsid w:val="00641667"/>
    <w:pPr>
      <w:keepLines/>
      <w:numPr>
        <w:ilvl w:val="0"/>
        <w:numId w:val="0"/>
      </w:numPr>
      <w:spacing w:before="240" w:after="0" w:line="256" w:lineRule="auto"/>
      <w:jc w:val="left"/>
      <w:outlineLvl w:val="9"/>
    </w:pPr>
    <w:rPr>
      <w:rFonts w:asciiTheme="majorHAnsi" w:eastAsiaTheme="majorEastAsia" w:hAnsiTheme="majorHAnsi" w:cstheme="majorBidi"/>
      <w:caps w:val="0"/>
      <w:color w:val="365F91" w:themeColor="accent1" w:themeShade="BF"/>
      <w:sz w:val="32"/>
      <w:szCs w:val="32"/>
      <w:lang w:eastAsia="en-US"/>
    </w:rPr>
  </w:style>
  <w:style w:type="paragraph" w:customStyle="1" w:styleId="Tablehd">
    <w:name w:val="Table hd"/>
    <w:basedOn w:val="TableT"/>
    <w:qFormat/>
    <w:rsid w:val="00641667"/>
    <w:pPr>
      <w:spacing w:before="20" w:after="20"/>
      <w:jc w:val="center"/>
    </w:pPr>
    <w:rPr>
      <w:b/>
    </w:rPr>
  </w:style>
  <w:style w:type="paragraph" w:customStyle="1" w:styleId="Tabletext">
    <w:name w:val="Table text"/>
    <w:rsid w:val="00983FB5"/>
    <w:pPr>
      <w:spacing w:before="40" w:line="240" w:lineRule="atLeast"/>
    </w:pPr>
    <w:rPr>
      <w:rFonts w:ascii="Calibri" w:eastAsia="Univers 45 Light" w:hAnsi="Calibri" w:cs="Arial"/>
      <w:b/>
      <w:bCs/>
      <w:color w:val="000000"/>
    </w:rPr>
  </w:style>
  <w:style w:type="paragraph" w:customStyle="1" w:styleId="Bodytext-indendedafterbullet">
    <w:name w:val="Body text - indended after bullet"/>
    <w:basedOn w:val="BodyText1"/>
    <w:rsid w:val="00160F35"/>
    <w:pPr>
      <w:spacing w:after="120"/>
      <w:ind w:left="360"/>
    </w:pPr>
  </w:style>
  <w:style w:type="paragraph" w:styleId="Encabezado">
    <w:name w:val="header"/>
    <w:basedOn w:val="Normal"/>
    <w:link w:val="EncabezadoCar"/>
    <w:unhideWhenUsed/>
    <w:rsid w:val="00AD5A55"/>
    <w:pPr>
      <w:tabs>
        <w:tab w:val="center" w:pos="4680"/>
        <w:tab w:val="right" w:pos="9360"/>
      </w:tabs>
      <w:spacing w:after="0"/>
    </w:pPr>
  </w:style>
  <w:style w:type="character" w:customStyle="1" w:styleId="EncabezadoCar">
    <w:name w:val="Encabezado Car"/>
    <w:basedOn w:val="Fuentedeprrafopredeter"/>
    <w:link w:val="Encabezado"/>
    <w:rsid w:val="00AD5A55"/>
    <w:rPr>
      <w:color w:val="000000"/>
      <w:sz w:val="24"/>
      <w:szCs w:val="24"/>
    </w:rPr>
  </w:style>
  <w:style w:type="paragraph" w:styleId="Piedepgina">
    <w:name w:val="footer"/>
    <w:basedOn w:val="Normal"/>
    <w:link w:val="PiedepginaCar"/>
    <w:uiPriority w:val="99"/>
    <w:unhideWhenUsed/>
    <w:rsid w:val="00AD5A55"/>
    <w:pPr>
      <w:tabs>
        <w:tab w:val="center" w:pos="4680"/>
        <w:tab w:val="right" w:pos="9360"/>
      </w:tabs>
      <w:spacing w:after="0"/>
    </w:pPr>
  </w:style>
  <w:style w:type="character" w:customStyle="1" w:styleId="PiedepginaCar">
    <w:name w:val="Pie de página Car"/>
    <w:basedOn w:val="Fuentedeprrafopredeter"/>
    <w:link w:val="Piedepgina"/>
    <w:uiPriority w:val="99"/>
    <w:rsid w:val="00AD5A55"/>
    <w:rPr>
      <w:color w:val="000000"/>
      <w:sz w:val="24"/>
      <w:szCs w:val="24"/>
    </w:rPr>
  </w:style>
  <w:style w:type="paragraph" w:styleId="Textonotapie">
    <w:name w:val="footnote text"/>
    <w:basedOn w:val="Normal"/>
    <w:link w:val="TextonotapieCar"/>
    <w:semiHidden/>
    <w:unhideWhenUsed/>
    <w:rsid w:val="00A06DB2"/>
    <w:pPr>
      <w:spacing w:after="0"/>
    </w:pPr>
    <w:rPr>
      <w:sz w:val="20"/>
      <w:szCs w:val="20"/>
    </w:rPr>
  </w:style>
  <w:style w:type="character" w:customStyle="1" w:styleId="TextonotapieCar">
    <w:name w:val="Texto nota pie Car"/>
    <w:basedOn w:val="Fuentedeprrafopredeter"/>
    <w:link w:val="Textonotapie"/>
    <w:semiHidden/>
    <w:rsid w:val="00A06DB2"/>
    <w:rPr>
      <w:color w:val="000000"/>
    </w:rPr>
  </w:style>
  <w:style w:type="character" w:styleId="Refdenotaalpie">
    <w:name w:val="footnote reference"/>
    <w:basedOn w:val="Fuentedeprrafopredeter"/>
    <w:semiHidden/>
    <w:unhideWhenUsed/>
    <w:rsid w:val="00A06DB2"/>
    <w:rPr>
      <w:vertAlign w:val="superscript"/>
    </w:rPr>
  </w:style>
  <w:style w:type="paragraph" w:styleId="Revisin">
    <w:name w:val="Revision"/>
    <w:hidden/>
    <w:uiPriority w:val="99"/>
    <w:semiHidden/>
    <w:rsid w:val="003144A7"/>
    <w:rPr>
      <w:color w:val="000000"/>
    </w:rPr>
  </w:style>
  <w:style w:type="table" w:styleId="Tablaconcuadrculaclara">
    <w:name w:val="Grid Table Light"/>
    <w:basedOn w:val="Tablanormal"/>
    <w:uiPriority w:val="40"/>
    <w:rsid w:val="00F64E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9276C4"/>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rPr>
      <w:rFonts w:ascii="Open Sans Light" w:eastAsia="Open Sans Light" w:hAnsi="Open Sans Light" w:cs="Open Sans Light"/>
    </w:rPr>
    <w:tblPr>
      <w:tblStyleRowBandSize w:val="1"/>
      <w:tblStyleColBandSize w:val="1"/>
      <w:tblCellMar>
        <w:left w:w="72" w:type="dxa"/>
        <w:right w:w="72" w:type="dxa"/>
      </w:tblCellMar>
    </w:tblPr>
  </w:style>
  <w:style w:type="table" w:customStyle="1" w:styleId="a0">
    <w:basedOn w:val="Tablanormal"/>
    <w:rPr>
      <w:rFonts w:ascii="Open Sans Light" w:eastAsia="Open Sans Light" w:hAnsi="Open Sans Light" w:cs="Open Sans Light"/>
    </w:rPr>
    <w:tblPr>
      <w:tblStyleRowBandSize w:val="1"/>
      <w:tblStyleColBandSize w:val="1"/>
    </w:tblPr>
  </w:style>
  <w:style w:type="table" w:customStyle="1" w:styleId="a1">
    <w:basedOn w:val="Tablanormal"/>
    <w:rPr>
      <w:rFonts w:ascii="Open Sans Light" w:eastAsia="Open Sans Light" w:hAnsi="Open Sans Light" w:cs="Open Sans Light"/>
    </w:rPr>
    <w:tblPr>
      <w:tblStyleRowBandSize w:val="1"/>
      <w:tblStyleColBandSize w:val="1"/>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top w:w="72" w:type="dxa"/>
        <w:left w:w="72" w:type="dxa"/>
        <w:bottom w:w="72" w:type="dxa"/>
        <w:right w:w="72" w:type="dxa"/>
      </w:tblCellMar>
    </w:tblPr>
  </w:style>
  <w:style w:type="table" w:customStyle="1" w:styleId="a4">
    <w:basedOn w:val="Tablanormal"/>
    <w:tblPr>
      <w:tblStyleRowBandSize w:val="1"/>
      <w:tblStyleColBandSize w:val="1"/>
      <w:tblCellMar>
        <w:top w:w="28" w:type="dxa"/>
        <w:left w:w="85" w:type="dxa"/>
        <w:bottom w:w="57" w:type="dxa"/>
        <w:right w:w="85" w:type="dxa"/>
      </w:tblCellMar>
    </w:tblPr>
  </w:style>
  <w:style w:type="table" w:customStyle="1" w:styleId="a5">
    <w:basedOn w:val="Tablanormal"/>
    <w:rPr>
      <w:rFonts w:ascii="Open Sans Light" w:eastAsia="Open Sans Light" w:hAnsi="Open Sans Light" w:cs="Open Sans Light"/>
    </w:rPr>
    <w:tblPr>
      <w:tblStyleRowBandSize w:val="1"/>
      <w:tblStyleColBandSize w:val="1"/>
      <w:tblCellMar>
        <w:top w:w="72" w:type="dxa"/>
        <w:left w:w="72" w:type="dxa"/>
        <w:bottom w:w="72" w:type="dxa"/>
        <w:right w:w="72" w:type="dxa"/>
      </w:tblCellMar>
    </w:tblPr>
  </w:style>
  <w:style w:type="table" w:customStyle="1" w:styleId="a6">
    <w:basedOn w:val="Tablanormal"/>
    <w:rPr>
      <w:rFonts w:ascii="Open Sans Light" w:eastAsia="Open Sans Light" w:hAnsi="Open Sans Light" w:cs="Open Sans Light"/>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56922">
      <w:bodyDiv w:val="1"/>
      <w:marLeft w:val="0"/>
      <w:marRight w:val="0"/>
      <w:marTop w:val="0"/>
      <w:marBottom w:val="0"/>
      <w:divBdr>
        <w:top w:val="none" w:sz="0" w:space="0" w:color="auto"/>
        <w:left w:val="none" w:sz="0" w:space="0" w:color="auto"/>
        <w:bottom w:val="none" w:sz="0" w:space="0" w:color="auto"/>
        <w:right w:val="none" w:sz="0" w:space="0" w:color="auto"/>
      </w:divBdr>
    </w:div>
    <w:div w:id="1482501807">
      <w:bodyDiv w:val="1"/>
      <w:marLeft w:val="0"/>
      <w:marRight w:val="0"/>
      <w:marTop w:val="0"/>
      <w:marBottom w:val="0"/>
      <w:divBdr>
        <w:top w:val="none" w:sz="0" w:space="0" w:color="auto"/>
        <w:left w:val="none" w:sz="0" w:space="0" w:color="auto"/>
        <w:bottom w:val="none" w:sz="0" w:space="0" w:color="auto"/>
        <w:right w:val="none" w:sz="0" w:space="0" w:color="auto"/>
      </w:divBdr>
    </w:div>
    <w:div w:id="2005694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78D25BD4F084582B6E80CA0DE9F54" ma:contentTypeVersion="14" ma:contentTypeDescription="Create a new document." ma:contentTypeScope="" ma:versionID="67e275f3e8599d21a1dfca42cd57e8d5">
  <xsd:schema xmlns:xsd="http://www.w3.org/2001/XMLSchema" xmlns:xs="http://www.w3.org/2001/XMLSchema" xmlns:p="http://schemas.microsoft.com/office/2006/metadata/properties" xmlns:ns2="35356d1e-337a-4d8c-b0f3-7f433ffffc0d" xmlns:ns3="a179d3b8-ba67-4841-9486-9f5d86938b32" targetNamespace="http://schemas.microsoft.com/office/2006/metadata/properties" ma:root="true" ma:fieldsID="0fb68ec0d8e96332e35420dcd3bbab44" ns2:_="" ns3:_="">
    <xsd:import namespace="35356d1e-337a-4d8c-b0f3-7f433ffffc0d"/>
    <xsd:import namespace="a179d3b8-ba67-4841-9486-9f5d86938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56d1e-337a-4d8c-b0f3-7f433ffff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9d3b8-ba67-4841-9486-9f5d86938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3cbf61-1935-4efc-8654-42fa78db611d}" ma:internalName="TaxCatchAll" ma:showField="CatchAllData" ma:web="a179d3b8-ba67-4841-9486-9f5d86938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atSQZIxLRfgoIMwDqbwCn0Nnh8Q==">AMUW2mXSVsIWDB92IoSboyPDeDZWiazpQBcV4xtzJOOEgv81tEg2jTO6i07ivMpbAoslZHxEFA/DDGxI2jRPhtK9/hC/t2aGqm5r73W25EWQJdfq44/HeF9smNG1LnU01tHiEyys8JB9sgR1Gt2zS2XFn8TkF0FcWA==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a179d3b8-ba67-4841-9486-9f5d86938b32" xsi:nil="true"/>
    <lcf76f155ced4ddcb4097134ff3c332f xmlns="35356d1e-337a-4d8c-b0f3-7f433ffffc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C326D-97AD-4506-B030-963365820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56d1e-337a-4d8c-b0f3-7f433ffffc0d"/>
    <ds:schemaRef ds:uri="a179d3b8-ba67-4841-9486-9f5d8693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61BB410-8231-4736-8902-B71CDF931B02}">
  <ds:schemaRefs>
    <ds:schemaRef ds:uri="http://schemas.microsoft.com/office/2006/metadata/properties"/>
    <ds:schemaRef ds:uri="http://schemas.microsoft.com/office/infopath/2007/PartnerControls"/>
    <ds:schemaRef ds:uri="a179d3b8-ba67-4841-9486-9f5d86938b32"/>
    <ds:schemaRef ds:uri="35356d1e-337a-4d8c-b0f3-7f433ffffc0d"/>
  </ds:schemaRefs>
</ds:datastoreItem>
</file>

<file path=customXml/itemProps4.xml><?xml version="1.0" encoding="utf-8"?>
<ds:datastoreItem xmlns:ds="http://schemas.openxmlformats.org/officeDocument/2006/customXml" ds:itemID="{482AF4AD-0B2E-4B97-B328-09662B932D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16</Pages>
  <Words>3679</Words>
  <Characters>20238</Characters>
  <Application>Microsoft Office Word</Application>
  <DocSecurity>0</DocSecurity>
  <Lines>168</Lines>
  <Paragraphs>47</Paragraphs>
  <ScaleCrop>false</ScaleCrop>
  <HeadingPairs>
    <vt:vector size="4" baseType="variant">
      <vt:variant>
        <vt:lpstr>Título</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Henderson</dc:creator>
  <cp:lastModifiedBy>Roy Chacón</cp:lastModifiedBy>
  <cp:revision>113</cp:revision>
  <dcterms:created xsi:type="dcterms:W3CDTF">2022-12-23T09:13:00Z</dcterms:created>
  <dcterms:modified xsi:type="dcterms:W3CDTF">2023-05-02T19:46:00Z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MediaServiceImageTags">
    <vt:lpwstr/>
  </property>
</Properties>
</file>